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D388" w14:textId="77777777" w:rsidR="006738FB" w:rsidRDefault="001B68C2"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14:anchorId="69A5A737" wp14:editId="130CE2D1">
            <wp:simplePos x="0" y="0"/>
            <wp:positionH relativeFrom="margin">
              <wp:posOffset>762000</wp:posOffset>
            </wp:positionH>
            <wp:positionV relativeFrom="paragraph">
              <wp:posOffset>364490</wp:posOffset>
            </wp:positionV>
            <wp:extent cx="4610100" cy="2914015"/>
            <wp:effectExtent l="0" t="0" r="0" b="0"/>
            <wp:wrapNone/>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5F2A7" w14:textId="77777777" w:rsidR="006738FB" w:rsidRPr="001B68C2" w:rsidRDefault="006738FB" w:rsidP="006738FB">
      <w:pPr>
        <w:spacing w:line="216" w:lineRule="auto"/>
        <w:jc w:val="center"/>
        <w:rPr>
          <w:rFonts w:ascii="Arial" w:hAnsi="Arial" w:cs="Arial"/>
          <w:noProof/>
          <w:sz w:val="72"/>
          <w:szCs w:val="72"/>
        </w:rPr>
      </w:pPr>
    </w:p>
    <w:p w14:paraId="3F6AE03D" w14:textId="77777777" w:rsidR="006738FB" w:rsidRPr="001B68C2" w:rsidRDefault="006738FB" w:rsidP="006738FB">
      <w:pPr>
        <w:spacing w:line="216" w:lineRule="auto"/>
        <w:rPr>
          <w:rFonts w:ascii="Arial" w:hAnsi="Arial" w:cs="Arial"/>
          <w:noProof/>
          <w:sz w:val="72"/>
          <w:szCs w:val="72"/>
        </w:rPr>
      </w:pPr>
    </w:p>
    <w:p w14:paraId="02294966" w14:textId="77777777" w:rsidR="006738FB" w:rsidRPr="001B68C2" w:rsidRDefault="006738FB" w:rsidP="006738FB">
      <w:pPr>
        <w:spacing w:line="216" w:lineRule="auto"/>
        <w:rPr>
          <w:rFonts w:ascii="Arial" w:hAnsi="Arial" w:cs="Arial"/>
          <w:noProof/>
          <w:sz w:val="72"/>
          <w:szCs w:val="72"/>
        </w:rPr>
      </w:pPr>
    </w:p>
    <w:p w14:paraId="04F17B3E" w14:textId="77777777" w:rsidR="006738FB" w:rsidRPr="001B68C2" w:rsidRDefault="006738FB" w:rsidP="006738FB">
      <w:pPr>
        <w:spacing w:line="216" w:lineRule="auto"/>
        <w:rPr>
          <w:rFonts w:ascii="Arial" w:hAnsi="Arial" w:cs="Arial"/>
          <w:noProof/>
          <w:sz w:val="72"/>
          <w:szCs w:val="72"/>
        </w:rPr>
      </w:pPr>
    </w:p>
    <w:p w14:paraId="3F119AF2" w14:textId="77777777" w:rsidR="006738FB" w:rsidRPr="001B68C2" w:rsidRDefault="006738FB" w:rsidP="006738FB">
      <w:pPr>
        <w:spacing w:line="216" w:lineRule="auto"/>
        <w:jc w:val="center"/>
        <w:rPr>
          <w:rFonts w:ascii="Arial" w:hAnsi="Arial" w:cs="Arial"/>
          <w:b/>
          <w:noProof/>
          <w:sz w:val="96"/>
          <w:szCs w:val="60"/>
          <w:lang w:val="en-US"/>
        </w:rPr>
      </w:pPr>
    </w:p>
    <w:p w14:paraId="217200D6" w14:textId="77777777" w:rsidR="006738FB" w:rsidRPr="001B68C2" w:rsidRDefault="006738FB" w:rsidP="006738FB">
      <w:pPr>
        <w:jc w:val="center"/>
        <w:rPr>
          <w:b/>
          <w:sz w:val="32"/>
          <w:szCs w:val="96"/>
        </w:rPr>
      </w:pPr>
    </w:p>
    <w:p w14:paraId="2D96CE83" w14:textId="77777777" w:rsidR="001B68C2" w:rsidRDefault="001B68C2" w:rsidP="006738FB">
      <w:pPr>
        <w:jc w:val="center"/>
        <w:rPr>
          <w:b/>
          <w:sz w:val="56"/>
          <w:szCs w:val="96"/>
        </w:rPr>
      </w:pPr>
    </w:p>
    <w:p w14:paraId="0D7D36FC" w14:textId="77777777" w:rsidR="006738FB" w:rsidRPr="001B68C2" w:rsidRDefault="006738FB" w:rsidP="006738FB">
      <w:pPr>
        <w:jc w:val="center"/>
        <w:rPr>
          <w:b/>
          <w:sz w:val="56"/>
          <w:szCs w:val="96"/>
        </w:rPr>
      </w:pPr>
      <w:r w:rsidRPr="001B68C2">
        <w:rPr>
          <w:b/>
          <w:sz w:val="56"/>
          <w:szCs w:val="96"/>
        </w:rPr>
        <w:t xml:space="preserve">Анализ российского рынка </w:t>
      </w:r>
      <w:r w:rsidR="0001100A" w:rsidRPr="001B68C2">
        <w:rPr>
          <w:b/>
          <w:sz w:val="56"/>
          <w:szCs w:val="96"/>
        </w:rPr>
        <w:t>стекловолокна</w:t>
      </w:r>
      <w:r w:rsidRPr="001B68C2">
        <w:rPr>
          <w:b/>
          <w:sz w:val="56"/>
          <w:szCs w:val="96"/>
        </w:rPr>
        <w:t xml:space="preserve"> </w:t>
      </w:r>
    </w:p>
    <w:p w14:paraId="17B3084A" w14:textId="77777777" w:rsidR="006738FB" w:rsidRPr="001B68C2" w:rsidRDefault="006738FB" w:rsidP="006738FB">
      <w:pPr>
        <w:jc w:val="center"/>
        <w:rPr>
          <w:b/>
          <w:sz w:val="56"/>
          <w:szCs w:val="96"/>
        </w:rPr>
      </w:pPr>
      <w:r w:rsidRPr="001B68C2">
        <w:rPr>
          <w:b/>
          <w:sz w:val="56"/>
          <w:szCs w:val="96"/>
        </w:rPr>
        <w:t>и материалов на его основе</w:t>
      </w:r>
    </w:p>
    <w:p w14:paraId="4A51AED6" w14:textId="77777777" w:rsidR="006738FB" w:rsidRPr="001B68C2" w:rsidRDefault="006738FB" w:rsidP="006738FB">
      <w:pPr>
        <w:jc w:val="center"/>
        <w:rPr>
          <w:sz w:val="22"/>
        </w:rPr>
      </w:pPr>
    </w:p>
    <w:p w14:paraId="3AAD2B2C" w14:textId="77777777" w:rsidR="006738FB" w:rsidRPr="001B68C2" w:rsidRDefault="006738FB" w:rsidP="006738FB">
      <w:pPr>
        <w:jc w:val="center"/>
        <w:rPr>
          <w:sz w:val="22"/>
        </w:rPr>
      </w:pPr>
      <w:r w:rsidRPr="001B68C2">
        <w:rPr>
          <w:sz w:val="22"/>
        </w:rPr>
        <w:t xml:space="preserve">ЭТАП № 1: «АНАЛИЗ ПРОИЗВОДСТВА </w:t>
      </w:r>
      <w:r w:rsidR="0001100A" w:rsidRPr="001B68C2">
        <w:rPr>
          <w:sz w:val="22"/>
        </w:rPr>
        <w:t>СТЕКЛОВОЛОКНА</w:t>
      </w:r>
      <w:r w:rsidRPr="001B68C2">
        <w:rPr>
          <w:sz w:val="22"/>
        </w:rPr>
        <w:t xml:space="preserve"> </w:t>
      </w:r>
    </w:p>
    <w:p w14:paraId="205E1240" w14:textId="77777777" w:rsidR="006738FB" w:rsidRPr="001B68C2" w:rsidRDefault="006738FB" w:rsidP="006738FB">
      <w:pPr>
        <w:jc w:val="center"/>
        <w:rPr>
          <w:sz w:val="22"/>
        </w:rPr>
      </w:pPr>
      <w:r w:rsidRPr="001B68C2">
        <w:rPr>
          <w:sz w:val="22"/>
        </w:rPr>
        <w:t xml:space="preserve">И МАТЕРИАЛОВ НА ЕГО ОСНОВЕ И ИХ ПОТРЕБЛЕНИЯ ПО </w:t>
      </w:r>
    </w:p>
    <w:p w14:paraId="53EEDDDE" w14:textId="77777777" w:rsidR="006738FB" w:rsidRPr="001B68C2" w:rsidRDefault="006738FB" w:rsidP="006738FB">
      <w:pPr>
        <w:jc w:val="center"/>
        <w:rPr>
          <w:sz w:val="22"/>
        </w:rPr>
      </w:pPr>
      <w:r w:rsidRPr="001B68C2">
        <w:rPr>
          <w:sz w:val="22"/>
        </w:rPr>
        <w:t xml:space="preserve">ОТРАСЛЯМ ПРОМЫШЛЕННОСТИ В РОССИЙСКОЙ ФЕДЕРАЦИИ, </w:t>
      </w:r>
    </w:p>
    <w:p w14:paraId="0DC26578" w14:textId="77777777" w:rsidR="006738FB" w:rsidRPr="001B68C2" w:rsidRDefault="006738FB" w:rsidP="006738FB">
      <w:pPr>
        <w:jc w:val="center"/>
        <w:rPr>
          <w:sz w:val="22"/>
        </w:rPr>
      </w:pPr>
      <w:r w:rsidRPr="001B68C2">
        <w:rPr>
          <w:sz w:val="22"/>
        </w:rPr>
        <w:t xml:space="preserve">А ТАКЖЕ ВНЕШНЕТОРГОВЫХ ОПЕРАЦИЙ </w:t>
      </w:r>
    </w:p>
    <w:p w14:paraId="75BB5B92" w14:textId="77777777" w:rsidR="006738FB" w:rsidRPr="001B68C2" w:rsidRDefault="0001100A" w:rsidP="006738FB">
      <w:pPr>
        <w:jc w:val="center"/>
        <w:rPr>
          <w:sz w:val="22"/>
        </w:rPr>
      </w:pPr>
      <w:r w:rsidRPr="001B68C2">
        <w:rPr>
          <w:sz w:val="22"/>
        </w:rPr>
        <w:t>СТЕКЛОВОЛОКНА</w:t>
      </w:r>
      <w:r w:rsidR="006738FB" w:rsidRPr="001B68C2">
        <w:rPr>
          <w:sz w:val="22"/>
        </w:rPr>
        <w:t xml:space="preserve"> И МАТЕРИАЛОВ </w:t>
      </w:r>
    </w:p>
    <w:p w14:paraId="2FB4EBF9" w14:textId="77777777" w:rsidR="006738FB" w:rsidRPr="001B68C2" w:rsidRDefault="006738FB" w:rsidP="006738FB">
      <w:pPr>
        <w:jc w:val="center"/>
        <w:rPr>
          <w:b/>
          <w:sz w:val="52"/>
          <w:szCs w:val="72"/>
        </w:rPr>
      </w:pPr>
      <w:r w:rsidRPr="001B68C2">
        <w:rPr>
          <w:sz w:val="22"/>
        </w:rPr>
        <w:t xml:space="preserve">НА ЕГО ОСНОВЕ В ПЕРИОД 2015-2019 </w:t>
      </w:r>
      <w:r w:rsidRPr="001B68C2">
        <w:t>ГГ.»</w:t>
      </w:r>
    </w:p>
    <w:p w14:paraId="4ACD73B7" w14:textId="77777777" w:rsidR="006738FB" w:rsidRPr="001B68C2" w:rsidRDefault="006738FB" w:rsidP="006738FB">
      <w:pPr>
        <w:jc w:val="both"/>
        <w:rPr>
          <w:b/>
          <w:bCs/>
          <w:sz w:val="28"/>
        </w:rPr>
      </w:pPr>
    </w:p>
    <w:p w14:paraId="46DD1F87" w14:textId="77777777" w:rsidR="006738FB" w:rsidRPr="001B68C2" w:rsidRDefault="006738FB" w:rsidP="006738FB">
      <w:pPr>
        <w:jc w:val="both"/>
        <w:rPr>
          <w:b/>
          <w:bCs/>
          <w:sz w:val="28"/>
        </w:rPr>
      </w:pPr>
    </w:p>
    <w:p w14:paraId="2C0F5509" w14:textId="77777777" w:rsidR="006738FB" w:rsidRPr="001B68C2" w:rsidRDefault="006738FB" w:rsidP="006738FB">
      <w:pPr>
        <w:jc w:val="both"/>
        <w:rPr>
          <w:b/>
          <w:bCs/>
          <w:sz w:val="28"/>
        </w:rPr>
      </w:pPr>
    </w:p>
    <w:p w14:paraId="633E0FB0" w14:textId="77777777" w:rsidR="006738FB" w:rsidRPr="001B68C2" w:rsidRDefault="006738FB" w:rsidP="006738FB">
      <w:pPr>
        <w:jc w:val="both"/>
        <w:rPr>
          <w:b/>
          <w:bCs/>
          <w:sz w:val="28"/>
        </w:rPr>
      </w:pPr>
    </w:p>
    <w:p w14:paraId="5EECAF79" w14:textId="77777777" w:rsidR="006738FB" w:rsidRPr="001B68C2" w:rsidRDefault="006738FB" w:rsidP="006738FB">
      <w:pPr>
        <w:jc w:val="both"/>
        <w:rPr>
          <w:b/>
          <w:bCs/>
          <w:sz w:val="28"/>
        </w:rPr>
      </w:pPr>
    </w:p>
    <w:p w14:paraId="39149B4F" w14:textId="77777777" w:rsidR="006738FB" w:rsidRPr="001B68C2" w:rsidRDefault="006738FB" w:rsidP="006738FB">
      <w:pPr>
        <w:jc w:val="center"/>
        <w:rPr>
          <w:rFonts w:ascii="Arial" w:hAnsi="Arial" w:cs="Arial"/>
          <w:b/>
          <w:noProof/>
          <w:sz w:val="16"/>
          <w:szCs w:val="16"/>
        </w:rPr>
      </w:pPr>
    </w:p>
    <w:p w14:paraId="6697042F" w14:textId="77777777" w:rsidR="006738FB" w:rsidRPr="001B68C2" w:rsidRDefault="006738FB" w:rsidP="006738FB">
      <w:pPr>
        <w:jc w:val="center"/>
        <w:rPr>
          <w:rFonts w:ascii="Arial" w:hAnsi="Arial" w:cs="Arial"/>
          <w:b/>
          <w:noProof/>
          <w:sz w:val="16"/>
          <w:szCs w:val="16"/>
        </w:rPr>
      </w:pPr>
    </w:p>
    <w:p w14:paraId="4A885AC9" w14:textId="77777777" w:rsidR="006738FB" w:rsidRPr="001B68C2" w:rsidRDefault="006738FB" w:rsidP="006738FB">
      <w:pPr>
        <w:jc w:val="center"/>
        <w:rPr>
          <w:rFonts w:ascii="Arial" w:hAnsi="Arial" w:cs="Arial"/>
          <w:b/>
          <w:noProof/>
          <w:sz w:val="16"/>
          <w:szCs w:val="16"/>
        </w:rPr>
      </w:pPr>
    </w:p>
    <w:p w14:paraId="6C0FB772" w14:textId="77777777" w:rsidR="006738FB" w:rsidRPr="001B68C2" w:rsidRDefault="006738FB" w:rsidP="006738FB">
      <w:pPr>
        <w:jc w:val="center"/>
        <w:rPr>
          <w:rFonts w:ascii="Arial" w:hAnsi="Arial" w:cs="Arial"/>
          <w:b/>
          <w:noProof/>
          <w:sz w:val="22"/>
          <w:szCs w:val="22"/>
        </w:rPr>
      </w:pPr>
    </w:p>
    <w:p w14:paraId="31FD75DE" w14:textId="77777777" w:rsidR="006738FB" w:rsidRPr="001B68C2" w:rsidRDefault="006738FB" w:rsidP="006738FB">
      <w:pPr>
        <w:jc w:val="center"/>
        <w:rPr>
          <w:rFonts w:ascii="Arial" w:hAnsi="Arial" w:cs="Arial"/>
          <w:b/>
          <w:noProof/>
          <w:sz w:val="16"/>
          <w:szCs w:val="16"/>
        </w:rPr>
      </w:pPr>
    </w:p>
    <w:p w14:paraId="639F9D63" w14:textId="77777777" w:rsidR="006738FB" w:rsidRPr="001B68C2" w:rsidRDefault="006738FB" w:rsidP="006738FB">
      <w:pPr>
        <w:jc w:val="center"/>
        <w:rPr>
          <w:rFonts w:ascii="Arial" w:hAnsi="Arial" w:cs="Arial"/>
          <w:b/>
          <w:noProof/>
          <w:sz w:val="16"/>
          <w:szCs w:val="16"/>
        </w:rPr>
      </w:pPr>
    </w:p>
    <w:p w14:paraId="7D65D3B3" w14:textId="77777777" w:rsidR="006738FB" w:rsidRPr="001B68C2" w:rsidRDefault="006738FB" w:rsidP="006738FB">
      <w:pPr>
        <w:jc w:val="center"/>
        <w:rPr>
          <w:rFonts w:ascii="Arial" w:hAnsi="Arial" w:cs="Arial"/>
          <w:b/>
          <w:noProof/>
          <w:sz w:val="16"/>
          <w:szCs w:val="16"/>
        </w:rPr>
      </w:pPr>
    </w:p>
    <w:p w14:paraId="46777A14" w14:textId="77777777" w:rsidR="006738FB" w:rsidRPr="001B68C2" w:rsidRDefault="006738FB" w:rsidP="006738FB">
      <w:pPr>
        <w:jc w:val="center"/>
        <w:rPr>
          <w:rFonts w:ascii="Arial" w:hAnsi="Arial" w:cs="Arial"/>
          <w:b/>
          <w:noProof/>
          <w:sz w:val="16"/>
          <w:szCs w:val="16"/>
        </w:rPr>
      </w:pPr>
    </w:p>
    <w:p w14:paraId="70933B70" w14:textId="77777777" w:rsidR="006738FB" w:rsidRPr="001B68C2" w:rsidRDefault="006738FB" w:rsidP="006738FB">
      <w:pPr>
        <w:jc w:val="center"/>
        <w:rPr>
          <w:rFonts w:ascii="Arial" w:hAnsi="Arial" w:cs="Arial"/>
          <w:b/>
          <w:noProof/>
          <w:sz w:val="16"/>
          <w:szCs w:val="16"/>
        </w:rPr>
      </w:pPr>
    </w:p>
    <w:p w14:paraId="5B5C2049" w14:textId="77777777" w:rsidR="006738FB" w:rsidRPr="001B68C2" w:rsidRDefault="006738FB" w:rsidP="006738FB">
      <w:pPr>
        <w:jc w:val="center"/>
        <w:rPr>
          <w:rFonts w:ascii="Arial" w:hAnsi="Arial" w:cs="Arial"/>
          <w:b/>
          <w:noProof/>
          <w:sz w:val="16"/>
          <w:szCs w:val="16"/>
        </w:rPr>
      </w:pPr>
    </w:p>
    <w:p w14:paraId="784F803C" w14:textId="77777777" w:rsidR="006738FB" w:rsidRPr="001B68C2" w:rsidRDefault="006738FB" w:rsidP="006738FB">
      <w:pPr>
        <w:jc w:val="center"/>
        <w:rPr>
          <w:rFonts w:ascii="Arial" w:hAnsi="Arial" w:cs="Arial"/>
          <w:b/>
          <w:noProof/>
          <w:sz w:val="16"/>
          <w:szCs w:val="16"/>
        </w:rPr>
      </w:pPr>
    </w:p>
    <w:p w14:paraId="1CF77755" w14:textId="77777777" w:rsidR="006738FB" w:rsidRPr="001B68C2" w:rsidRDefault="006738FB" w:rsidP="006738FB">
      <w:pPr>
        <w:jc w:val="center"/>
        <w:rPr>
          <w:b/>
          <w:sz w:val="28"/>
          <w:szCs w:val="28"/>
        </w:rPr>
      </w:pPr>
    </w:p>
    <w:p w14:paraId="5CA9C355" w14:textId="77777777" w:rsidR="006738FB" w:rsidRPr="001B68C2" w:rsidRDefault="006738FB" w:rsidP="006738FB">
      <w:pPr>
        <w:jc w:val="center"/>
        <w:rPr>
          <w:b/>
          <w:sz w:val="28"/>
          <w:szCs w:val="28"/>
        </w:rPr>
      </w:pPr>
    </w:p>
    <w:p w14:paraId="77B76A58" w14:textId="77777777" w:rsidR="006738FB" w:rsidRPr="001B68C2" w:rsidRDefault="001B68C2" w:rsidP="006738FB">
      <w:pPr>
        <w:jc w:val="center"/>
        <w:rPr>
          <w:sz w:val="28"/>
          <w:szCs w:val="28"/>
        </w:rPr>
      </w:pPr>
      <w:r>
        <w:rPr>
          <w:sz w:val="28"/>
          <w:szCs w:val="28"/>
        </w:rPr>
        <w:t xml:space="preserve"> </w:t>
      </w:r>
    </w:p>
    <w:p w14:paraId="5277A356" w14:textId="3DAF03DF" w:rsidR="006738FB" w:rsidRPr="001B68C2" w:rsidRDefault="006738FB" w:rsidP="006738FB">
      <w:pPr>
        <w:jc w:val="center"/>
        <w:rPr>
          <w:sz w:val="28"/>
          <w:szCs w:val="28"/>
        </w:rPr>
      </w:pPr>
      <w:r w:rsidRPr="001B68C2">
        <w:rPr>
          <w:sz w:val="28"/>
          <w:szCs w:val="28"/>
        </w:rPr>
        <w:t>2021</w:t>
      </w:r>
      <w:r w:rsidR="00590007">
        <w:rPr>
          <w:sz w:val="28"/>
          <w:szCs w:val="28"/>
        </w:rPr>
        <w:t xml:space="preserve"> год </w:t>
      </w:r>
      <w:bookmarkStart w:id="0" w:name="_GoBack"/>
      <w:bookmarkEnd w:id="0"/>
    </w:p>
    <w:p w14:paraId="52C1ED56" w14:textId="77777777" w:rsidR="006738FB" w:rsidRPr="001B68C2" w:rsidRDefault="006738FB" w:rsidP="006738FB">
      <w:pPr>
        <w:jc w:val="both"/>
        <w:rPr>
          <w:sz w:val="16"/>
          <w:szCs w:val="16"/>
        </w:rPr>
      </w:pPr>
    </w:p>
    <w:p w14:paraId="74BAE6F0" w14:textId="77777777" w:rsidR="006738FB" w:rsidRDefault="006738FB" w:rsidP="006738FB">
      <w:pPr>
        <w:jc w:val="both"/>
        <w:rPr>
          <w:sz w:val="16"/>
          <w:szCs w:val="16"/>
        </w:rPr>
      </w:pPr>
    </w:p>
    <w:p w14:paraId="413A7834" w14:textId="77777777" w:rsidR="006738FB" w:rsidRDefault="006738FB" w:rsidP="006738FB">
      <w:pPr>
        <w:jc w:val="both"/>
        <w:rPr>
          <w:sz w:val="16"/>
          <w:szCs w:val="16"/>
        </w:rPr>
      </w:pPr>
    </w:p>
    <w:p w14:paraId="7B2235D5" w14:textId="77777777" w:rsidR="00734E6C" w:rsidRDefault="00734E6C" w:rsidP="006738FB">
      <w:pPr>
        <w:jc w:val="center"/>
        <w:rPr>
          <w:sz w:val="16"/>
          <w:szCs w:val="16"/>
        </w:rPr>
      </w:pPr>
    </w:p>
    <w:p w14:paraId="6A782F80" w14:textId="77777777" w:rsidR="006738FB" w:rsidRPr="0093532D" w:rsidRDefault="006738FB" w:rsidP="006738FB">
      <w:pPr>
        <w:jc w:val="center"/>
        <w:rPr>
          <w:b/>
          <w:sz w:val="28"/>
          <w:szCs w:val="28"/>
        </w:rPr>
      </w:pPr>
      <w:r w:rsidRPr="0093532D">
        <w:rPr>
          <w:b/>
          <w:sz w:val="28"/>
          <w:szCs w:val="28"/>
        </w:rPr>
        <w:t>СОДЕРЖАНИЕ</w:t>
      </w:r>
    </w:p>
    <w:p w14:paraId="1FC33CE9" w14:textId="77777777" w:rsidR="00AA3891" w:rsidRDefault="00AA3891" w:rsidP="00AA3891">
      <w:pPr>
        <w:pStyle w:val="12"/>
      </w:pPr>
    </w:p>
    <w:p w14:paraId="20047057" w14:textId="77777777" w:rsidR="004E46DE" w:rsidRPr="00F71E87" w:rsidRDefault="00734E6C">
      <w:pPr>
        <w:pStyle w:val="12"/>
        <w:rPr>
          <w:rFonts w:ascii="Calibri" w:eastAsia="Times New Roman" w:hAnsi="Calibri"/>
          <w:szCs w:val="28"/>
        </w:rPr>
      </w:pPr>
      <w:r w:rsidRPr="004E46DE">
        <w:rPr>
          <w:szCs w:val="28"/>
        </w:rPr>
        <w:fldChar w:fldCharType="begin"/>
      </w:r>
      <w:r w:rsidRPr="004E46DE">
        <w:rPr>
          <w:szCs w:val="28"/>
        </w:rPr>
        <w:instrText xml:space="preserve"> TOC \o "1-3" \h \z \u </w:instrText>
      </w:r>
      <w:r w:rsidRPr="004E46DE">
        <w:rPr>
          <w:szCs w:val="28"/>
        </w:rPr>
        <w:fldChar w:fldCharType="separate"/>
      </w:r>
      <w:hyperlink w:anchor="_Toc77934270" w:history="1">
        <w:r w:rsidR="004E46DE" w:rsidRPr="004E46DE">
          <w:rPr>
            <w:rStyle w:val="a4"/>
            <w:szCs w:val="28"/>
          </w:rPr>
          <w:t>ГЛАВА 1. АНАЛИЗ ПРОИЗВОДСТВА СТЕКЛОВОЛОКНА И МАТЕРИАЛОВ НА ЕГО ОСНОВЕ В РОССИЙСКОЙ ФЕДЕРАЦИИ В 2015-2019 ГГ.</w:t>
        </w:r>
        <w:r w:rsidR="004E46DE" w:rsidRPr="004E46DE">
          <w:rPr>
            <w:webHidden/>
            <w:szCs w:val="28"/>
          </w:rPr>
          <w:tab/>
        </w:r>
        <w:r w:rsidR="004E46DE" w:rsidRPr="004E46DE">
          <w:rPr>
            <w:webHidden/>
            <w:szCs w:val="28"/>
          </w:rPr>
          <w:fldChar w:fldCharType="begin"/>
        </w:r>
        <w:r w:rsidR="004E46DE" w:rsidRPr="004E46DE">
          <w:rPr>
            <w:webHidden/>
            <w:szCs w:val="28"/>
          </w:rPr>
          <w:instrText xml:space="preserve"> PAGEREF _Toc77934270 \h </w:instrText>
        </w:r>
        <w:r w:rsidR="004E46DE" w:rsidRPr="004E46DE">
          <w:rPr>
            <w:webHidden/>
            <w:szCs w:val="28"/>
          </w:rPr>
        </w:r>
        <w:r w:rsidR="004E46DE" w:rsidRPr="004E46DE">
          <w:rPr>
            <w:webHidden/>
            <w:szCs w:val="28"/>
          </w:rPr>
          <w:fldChar w:fldCharType="separate"/>
        </w:r>
        <w:r w:rsidR="004E46DE" w:rsidRPr="004E46DE">
          <w:rPr>
            <w:webHidden/>
            <w:szCs w:val="28"/>
          </w:rPr>
          <w:t>6</w:t>
        </w:r>
        <w:r w:rsidR="004E46DE" w:rsidRPr="004E46DE">
          <w:rPr>
            <w:webHidden/>
            <w:szCs w:val="28"/>
          </w:rPr>
          <w:fldChar w:fldCharType="end"/>
        </w:r>
      </w:hyperlink>
    </w:p>
    <w:p w14:paraId="65568E33" w14:textId="77777777" w:rsidR="004E46DE" w:rsidRPr="00F71E87" w:rsidRDefault="00590007">
      <w:pPr>
        <w:pStyle w:val="21"/>
        <w:rPr>
          <w:rFonts w:ascii="Calibri" w:eastAsia="Times New Roman" w:hAnsi="Calibri"/>
          <w:noProof/>
          <w:szCs w:val="28"/>
        </w:rPr>
      </w:pPr>
      <w:hyperlink w:anchor="_Toc77934271" w:history="1">
        <w:r w:rsidR="004E46DE" w:rsidRPr="004E46DE">
          <w:rPr>
            <w:rStyle w:val="a4"/>
            <w:noProof/>
            <w:szCs w:val="28"/>
          </w:rPr>
          <w:t>1.1 Объем производства стекловолокна и материалов на его основе в Российской Федерации в период в 2015-2019 гг. (приложения 1а, 1</w:t>
        </w:r>
        <w:r w:rsidR="004E46DE" w:rsidRPr="004E46DE">
          <w:rPr>
            <w:rStyle w:val="a4"/>
            <w:noProof/>
            <w:szCs w:val="28"/>
            <w:lang w:val="en-US"/>
          </w:rPr>
          <w:t>c</w:t>
        </w:r>
        <w:r w:rsidR="004E46DE" w:rsidRPr="004E46DE">
          <w:rPr>
            <w:rStyle w:val="a4"/>
            <w:noProof/>
            <w:szCs w:val="28"/>
          </w:rPr>
          <w:t>)</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_Toc77934271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6</w:t>
        </w:r>
        <w:r w:rsidR="004E46DE" w:rsidRPr="004E46DE">
          <w:rPr>
            <w:noProof/>
            <w:webHidden/>
            <w:szCs w:val="28"/>
          </w:rPr>
          <w:fldChar w:fldCharType="end"/>
        </w:r>
      </w:hyperlink>
    </w:p>
    <w:p w14:paraId="449A1724" w14:textId="77777777" w:rsidR="004E46DE" w:rsidRPr="00F71E87" w:rsidRDefault="00590007">
      <w:pPr>
        <w:pStyle w:val="21"/>
        <w:rPr>
          <w:rFonts w:ascii="Calibri" w:eastAsia="Times New Roman" w:hAnsi="Calibri"/>
          <w:noProof/>
          <w:szCs w:val="28"/>
        </w:rPr>
      </w:pPr>
      <w:hyperlink w:anchor="_Toc77934272" w:history="1">
        <w:r w:rsidR="004E46DE" w:rsidRPr="004E46DE">
          <w:rPr>
            <w:rStyle w:val="a4"/>
            <w:noProof/>
            <w:szCs w:val="28"/>
          </w:rPr>
          <w:t>1.2. Производители стекловолокна и материалов на его основе в Российской Федерации</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_Toc77934272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13</w:t>
        </w:r>
        <w:r w:rsidR="004E46DE" w:rsidRPr="004E46DE">
          <w:rPr>
            <w:noProof/>
            <w:webHidden/>
            <w:szCs w:val="28"/>
          </w:rPr>
          <w:fldChar w:fldCharType="end"/>
        </w:r>
      </w:hyperlink>
    </w:p>
    <w:p w14:paraId="66768708" w14:textId="77777777" w:rsidR="004E46DE" w:rsidRPr="00F71E87" w:rsidRDefault="00590007">
      <w:pPr>
        <w:pStyle w:val="21"/>
        <w:rPr>
          <w:rFonts w:ascii="Calibri" w:eastAsia="Times New Roman" w:hAnsi="Calibri"/>
          <w:noProof/>
          <w:szCs w:val="28"/>
        </w:rPr>
      </w:pPr>
      <w:hyperlink w:anchor="_Toc77934273" w:history="1">
        <w:r w:rsidR="004E46DE" w:rsidRPr="004E46DE">
          <w:rPr>
            <w:rStyle w:val="a4"/>
            <w:noProof/>
            <w:szCs w:val="28"/>
          </w:rPr>
          <w:t>АО «ОС Стекловолокно» (Владимирская обл.)</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_Toc77934273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13</w:t>
        </w:r>
        <w:r w:rsidR="004E46DE" w:rsidRPr="004E46DE">
          <w:rPr>
            <w:noProof/>
            <w:webHidden/>
            <w:szCs w:val="28"/>
          </w:rPr>
          <w:fldChar w:fldCharType="end"/>
        </w:r>
      </w:hyperlink>
    </w:p>
    <w:p w14:paraId="6C273EA1" w14:textId="77777777" w:rsidR="004E46DE" w:rsidRPr="00F71E87" w:rsidRDefault="00590007">
      <w:pPr>
        <w:pStyle w:val="31"/>
        <w:rPr>
          <w:rFonts w:ascii="Calibri" w:eastAsia="Times New Roman" w:hAnsi="Calibri"/>
          <w:i w:val="0"/>
          <w:szCs w:val="28"/>
        </w:rPr>
      </w:pPr>
      <w:hyperlink w:anchor="_Toc77934274" w:history="1">
        <w:r w:rsidR="004E46DE" w:rsidRPr="004E46DE">
          <w:rPr>
            <w:rStyle w:val="a4"/>
            <w:i w:val="0"/>
            <w:szCs w:val="28"/>
          </w:rPr>
          <w:t>Общее описание компании.</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_Toc77934274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13</w:t>
        </w:r>
        <w:r w:rsidR="004E46DE" w:rsidRPr="004E46DE">
          <w:rPr>
            <w:i w:val="0"/>
            <w:webHidden/>
            <w:szCs w:val="28"/>
          </w:rPr>
          <w:fldChar w:fldCharType="end"/>
        </w:r>
      </w:hyperlink>
    </w:p>
    <w:p w14:paraId="389AA8F0" w14:textId="77777777" w:rsidR="004E46DE" w:rsidRPr="00F71E87" w:rsidRDefault="00590007">
      <w:pPr>
        <w:pStyle w:val="31"/>
        <w:rPr>
          <w:rFonts w:ascii="Calibri" w:eastAsia="Times New Roman" w:hAnsi="Calibri"/>
          <w:i w:val="0"/>
          <w:szCs w:val="28"/>
        </w:rPr>
      </w:pPr>
      <w:hyperlink w:anchor="_Toc77934275" w:history="1">
        <w:r w:rsidR="004E46DE" w:rsidRPr="004E46DE">
          <w:rPr>
            <w:rStyle w:val="a4"/>
            <w:i w:val="0"/>
            <w:szCs w:val="28"/>
          </w:rPr>
          <w:t>Производственные мощности, тонн/год.</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_Toc77934275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13</w:t>
        </w:r>
        <w:r w:rsidR="004E46DE" w:rsidRPr="004E46DE">
          <w:rPr>
            <w:i w:val="0"/>
            <w:webHidden/>
            <w:szCs w:val="28"/>
          </w:rPr>
          <w:fldChar w:fldCharType="end"/>
        </w:r>
      </w:hyperlink>
    </w:p>
    <w:p w14:paraId="204FE22C" w14:textId="77777777" w:rsidR="004E46DE" w:rsidRPr="00F71E87" w:rsidRDefault="00590007">
      <w:pPr>
        <w:pStyle w:val="31"/>
        <w:rPr>
          <w:rFonts w:ascii="Calibri" w:eastAsia="Times New Roman" w:hAnsi="Calibri"/>
          <w:i w:val="0"/>
          <w:szCs w:val="28"/>
        </w:rPr>
      </w:pPr>
      <w:hyperlink w:anchor="_Toc77934276" w:history="1">
        <w:r w:rsidR="004E46DE" w:rsidRPr="004E46DE">
          <w:rPr>
            <w:rStyle w:val="a4"/>
            <w:i w:val="0"/>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_Toc77934276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15</w:t>
        </w:r>
        <w:r w:rsidR="004E46DE" w:rsidRPr="004E46DE">
          <w:rPr>
            <w:i w:val="0"/>
            <w:webHidden/>
            <w:szCs w:val="28"/>
          </w:rPr>
          <w:fldChar w:fldCharType="end"/>
        </w:r>
      </w:hyperlink>
    </w:p>
    <w:p w14:paraId="33A46370" w14:textId="77777777" w:rsidR="004E46DE" w:rsidRPr="00F71E87" w:rsidRDefault="00590007">
      <w:pPr>
        <w:pStyle w:val="21"/>
        <w:rPr>
          <w:rFonts w:ascii="Calibri" w:eastAsia="Times New Roman" w:hAnsi="Calibri"/>
          <w:noProof/>
          <w:szCs w:val="28"/>
        </w:rPr>
      </w:pPr>
      <w:hyperlink w:anchor="_Toc77934277" w:history="1">
        <w:r w:rsidR="004E46DE" w:rsidRPr="004E46DE">
          <w:rPr>
            <w:rStyle w:val="a4"/>
            <w:noProof/>
            <w:szCs w:val="28"/>
          </w:rPr>
          <w:t>ООО «П-Д Татнефть-Алабуга Стекловолокно»</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_Toc77934277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16</w:t>
        </w:r>
        <w:r w:rsidR="004E46DE" w:rsidRPr="004E46DE">
          <w:rPr>
            <w:noProof/>
            <w:webHidden/>
            <w:szCs w:val="28"/>
          </w:rPr>
          <w:fldChar w:fldCharType="end"/>
        </w:r>
      </w:hyperlink>
    </w:p>
    <w:p w14:paraId="44879508" w14:textId="77777777" w:rsidR="004E46DE" w:rsidRPr="00F71E87" w:rsidRDefault="00590007">
      <w:pPr>
        <w:pStyle w:val="31"/>
        <w:rPr>
          <w:rFonts w:ascii="Calibri" w:eastAsia="Times New Roman" w:hAnsi="Calibri"/>
          <w:i w:val="0"/>
          <w:szCs w:val="28"/>
        </w:rPr>
      </w:pPr>
      <w:hyperlink w:anchor="_Toc77934278" w:history="1">
        <w:r w:rsidR="004E46DE" w:rsidRPr="004E46DE">
          <w:rPr>
            <w:rStyle w:val="a4"/>
            <w:i w:val="0"/>
            <w:szCs w:val="28"/>
          </w:rPr>
          <w:t>Общее описание компании.</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_Toc77934278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16</w:t>
        </w:r>
        <w:r w:rsidR="004E46DE" w:rsidRPr="004E46DE">
          <w:rPr>
            <w:i w:val="0"/>
            <w:webHidden/>
            <w:szCs w:val="28"/>
          </w:rPr>
          <w:fldChar w:fldCharType="end"/>
        </w:r>
      </w:hyperlink>
    </w:p>
    <w:p w14:paraId="206D297A" w14:textId="77777777" w:rsidR="004E46DE" w:rsidRPr="00F71E87" w:rsidRDefault="00590007">
      <w:pPr>
        <w:pStyle w:val="31"/>
        <w:rPr>
          <w:rFonts w:ascii="Calibri" w:eastAsia="Times New Roman" w:hAnsi="Calibri"/>
          <w:i w:val="0"/>
          <w:szCs w:val="28"/>
        </w:rPr>
      </w:pPr>
      <w:hyperlink w:anchor="_Toc77934279" w:history="1">
        <w:r w:rsidR="004E46DE" w:rsidRPr="004E46DE">
          <w:rPr>
            <w:rStyle w:val="a4"/>
            <w:i w:val="0"/>
            <w:szCs w:val="28"/>
          </w:rPr>
          <w:t>Производственные мощности, тонн/год.</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_Toc77934279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19</w:t>
        </w:r>
        <w:r w:rsidR="004E46DE" w:rsidRPr="004E46DE">
          <w:rPr>
            <w:i w:val="0"/>
            <w:webHidden/>
            <w:szCs w:val="28"/>
          </w:rPr>
          <w:fldChar w:fldCharType="end"/>
        </w:r>
      </w:hyperlink>
    </w:p>
    <w:p w14:paraId="16DCF16F" w14:textId="77777777" w:rsidR="004E46DE" w:rsidRPr="00F71E87" w:rsidRDefault="00590007">
      <w:pPr>
        <w:pStyle w:val="31"/>
        <w:rPr>
          <w:rFonts w:ascii="Calibri" w:eastAsia="Times New Roman" w:hAnsi="Calibri"/>
          <w:i w:val="0"/>
          <w:szCs w:val="28"/>
        </w:rPr>
      </w:pPr>
      <w:hyperlink w:anchor="_Toc77934280" w:history="1">
        <w:r w:rsidR="004E46DE" w:rsidRPr="004E46DE">
          <w:rPr>
            <w:rStyle w:val="a4"/>
            <w:i w:val="0"/>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_Toc77934280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20</w:t>
        </w:r>
        <w:r w:rsidR="004E46DE" w:rsidRPr="004E46DE">
          <w:rPr>
            <w:i w:val="0"/>
            <w:webHidden/>
            <w:szCs w:val="28"/>
          </w:rPr>
          <w:fldChar w:fldCharType="end"/>
        </w:r>
      </w:hyperlink>
    </w:p>
    <w:p w14:paraId="3526E712" w14:textId="77777777" w:rsidR="004E46DE" w:rsidRPr="00F71E87" w:rsidRDefault="00590007">
      <w:pPr>
        <w:pStyle w:val="31"/>
        <w:rPr>
          <w:rFonts w:ascii="Calibri" w:eastAsia="Times New Roman" w:hAnsi="Calibri"/>
          <w:i w:val="0"/>
          <w:szCs w:val="28"/>
        </w:rPr>
      </w:pPr>
      <w:hyperlink w:anchor="_Toc77934281" w:history="1">
        <w:r w:rsidR="004E46DE" w:rsidRPr="004E46DE">
          <w:rPr>
            <w:rStyle w:val="a4"/>
            <w:i w:val="0"/>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_Toc77934281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20</w:t>
        </w:r>
        <w:r w:rsidR="004E46DE" w:rsidRPr="004E46DE">
          <w:rPr>
            <w:i w:val="0"/>
            <w:webHidden/>
            <w:szCs w:val="28"/>
          </w:rPr>
          <w:fldChar w:fldCharType="end"/>
        </w:r>
      </w:hyperlink>
    </w:p>
    <w:p w14:paraId="307B7CC6" w14:textId="77777777" w:rsidR="004E46DE" w:rsidRPr="00F71E87" w:rsidRDefault="00590007">
      <w:pPr>
        <w:pStyle w:val="21"/>
        <w:rPr>
          <w:rFonts w:ascii="Calibri" w:eastAsia="Times New Roman" w:hAnsi="Calibri"/>
          <w:noProof/>
          <w:szCs w:val="28"/>
        </w:rPr>
      </w:pPr>
      <w:hyperlink w:anchor="_Toc77934282" w:history="1">
        <w:r w:rsidR="004E46DE" w:rsidRPr="004E46DE">
          <w:rPr>
            <w:rStyle w:val="a4"/>
            <w:noProof/>
            <w:szCs w:val="28"/>
          </w:rPr>
          <w:t>АО «НПО «Стеклопластик» (Московская обл.)</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_Toc77934282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22</w:t>
        </w:r>
        <w:r w:rsidR="004E46DE" w:rsidRPr="004E46DE">
          <w:rPr>
            <w:noProof/>
            <w:webHidden/>
            <w:szCs w:val="28"/>
          </w:rPr>
          <w:fldChar w:fldCharType="end"/>
        </w:r>
      </w:hyperlink>
    </w:p>
    <w:p w14:paraId="0C6E8C9A" w14:textId="77777777" w:rsidR="004E46DE" w:rsidRPr="00F71E87" w:rsidRDefault="00590007">
      <w:pPr>
        <w:pStyle w:val="31"/>
        <w:rPr>
          <w:rFonts w:ascii="Calibri" w:eastAsia="Times New Roman" w:hAnsi="Calibri"/>
          <w:i w:val="0"/>
          <w:szCs w:val="28"/>
        </w:rPr>
      </w:pPr>
      <w:hyperlink w:anchor="_Toc77934283" w:history="1">
        <w:r w:rsidR="004E46DE" w:rsidRPr="004E46DE">
          <w:rPr>
            <w:rStyle w:val="a4"/>
            <w:i w:val="0"/>
            <w:szCs w:val="28"/>
          </w:rPr>
          <w:t>Общее описание компании.</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_Toc77934283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22</w:t>
        </w:r>
        <w:r w:rsidR="004E46DE" w:rsidRPr="004E46DE">
          <w:rPr>
            <w:i w:val="0"/>
            <w:webHidden/>
            <w:szCs w:val="28"/>
          </w:rPr>
          <w:fldChar w:fldCharType="end"/>
        </w:r>
      </w:hyperlink>
    </w:p>
    <w:p w14:paraId="0814AD2A" w14:textId="77777777" w:rsidR="004E46DE" w:rsidRPr="00F71E87" w:rsidRDefault="00590007">
      <w:pPr>
        <w:pStyle w:val="31"/>
        <w:rPr>
          <w:rFonts w:ascii="Calibri" w:eastAsia="Times New Roman" w:hAnsi="Calibri"/>
          <w:i w:val="0"/>
          <w:szCs w:val="28"/>
        </w:rPr>
      </w:pPr>
      <w:hyperlink w:anchor="_Toc77934284" w:history="1">
        <w:r w:rsidR="004E46DE" w:rsidRPr="004E46DE">
          <w:rPr>
            <w:rStyle w:val="a4"/>
            <w:i w:val="0"/>
            <w:szCs w:val="28"/>
          </w:rPr>
          <w:t>Производственные мощности, тонн/год.</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_Toc77934284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24</w:t>
        </w:r>
        <w:r w:rsidR="004E46DE" w:rsidRPr="004E46DE">
          <w:rPr>
            <w:i w:val="0"/>
            <w:webHidden/>
            <w:szCs w:val="28"/>
          </w:rPr>
          <w:fldChar w:fldCharType="end"/>
        </w:r>
      </w:hyperlink>
    </w:p>
    <w:p w14:paraId="1C43E719" w14:textId="77777777" w:rsidR="004E46DE" w:rsidRPr="00F71E87" w:rsidRDefault="00590007">
      <w:pPr>
        <w:pStyle w:val="31"/>
        <w:rPr>
          <w:rFonts w:ascii="Calibri" w:eastAsia="Times New Roman" w:hAnsi="Calibri"/>
          <w:i w:val="0"/>
          <w:szCs w:val="28"/>
        </w:rPr>
      </w:pPr>
      <w:hyperlink w:anchor="_Toc77934285" w:history="1">
        <w:r w:rsidR="004E46DE" w:rsidRPr="004E46DE">
          <w:rPr>
            <w:rStyle w:val="a4"/>
            <w:i w:val="0"/>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4E46DE" w:rsidRPr="004E46DE">
          <w:rPr>
            <w:i w:val="0"/>
            <w:webHidden/>
            <w:szCs w:val="28"/>
          </w:rPr>
          <w:tab/>
        </w:r>
        <w:r w:rsidR="004E46DE" w:rsidRPr="004E46DE">
          <w:rPr>
            <w:i w:val="0"/>
            <w:webHidden/>
            <w:szCs w:val="28"/>
          </w:rPr>
          <w:fldChar w:fldCharType="begin"/>
        </w:r>
        <w:r w:rsidR="004E46DE" w:rsidRPr="004E46DE">
          <w:rPr>
            <w:i w:val="0"/>
            <w:webHidden/>
            <w:szCs w:val="28"/>
          </w:rPr>
          <w:instrText xml:space="preserve"> PAGEREF _Toc77934285 \h </w:instrText>
        </w:r>
        <w:r w:rsidR="004E46DE" w:rsidRPr="004E46DE">
          <w:rPr>
            <w:i w:val="0"/>
            <w:webHidden/>
            <w:szCs w:val="28"/>
          </w:rPr>
        </w:r>
        <w:r w:rsidR="004E46DE" w:rsidRPr="004E46DE">
          <w:rPr>
            <w:i w:val="0"/>
            <w:webHidden/>
            <w:szCs w:val="28"/>
          </w:rPr>
          <w:fldChar w:fldCharType="separate"/>
        </w:r>
        <w:r w:rsidR="004E46DE" w:rsidRPr="004E46DE">
          <w:rPr>
            <w:i w:val="0"/>
            <w:webHidden/>
            <w:szCs w:val="28"/>
          </w:rPr>
          <w:t>26</w:t>
        </w:r>
        <w:r w:rsidR="004E46DE" w:rsidRPr="004E46DE">
          <w:rPr>
            <w:i w:val="0"/>
            <w:webHidden/>
            <w:szCs w:val="28"/>
          </w:rPr>
          <w:fldChar w:fldCharType="end"/>
        </w:r>
      </w:hyperlink>
    </w:p>
    <w:p w14:paraId="74055E74" w14:textId="77777777" w:rsidR="004E46DE" w:rsidRPr="00F71E87" w:rsidRDefault="00590007">
      <w:pPr>
        <w:pStyle w:val="12"/>
        <w:rPr>
          <w:rFonts w:ascii="Calibri" w:eastAsia="Times New Roman" w:hAnsi="Calibri"/>
          <w:szCs w:val="28"/>
        </w:rPr>
      </w:pPr>
      <w:hyperlink w:anchor="_Toc77934286" w:history="1">
        <w:r w:rsidR="004E46DE" w:rsidRPr="004E46DE">
          <w:rPr>
            <w:rStyle w:val="a4"/>
            <w:szCs w:val="28"/>
          </w:rPr>
          <w:t>ГЛАВА 2. АНАЛИЗ ВНЕШНЕТОРГОВЫХ ОПЕРАЦИЙ СТЕКЛОВОЛОКНА И МАТЕРИАЛОВ НА ЕГО ОСНОВЕ В 2015-2019 ГГ.</w:t>
        </w:r>
        <w:r w:rsidR="004E46DE" w:rsidRPr="004E46DE">
          <w:rPr>
            <w:webHidden/>
            <w:szCs w:val="28"/>
          </w:rPr>
          <w:tab/>
        </w:r>
        <w:r w:rsidR="004E46DE" w:rsidRPr="004E46DE">
          <w:rPr>
            <w:webHidden/>
            <w:szCs w:val="28"/>
          </w:rPr>
          <w:fldChar w:fldCharType="begin"/>
        </w:r>
        <w:r w:rsidR="004E46DE" w:rsidRPr="004E46DE">
          <w:rPr>
            <w:webHidden/>
            <w:szCs w:val="28"/>
          </w:rPr>
          <w:instrText xml:space="preserve"> PAGEREF _Toc77934286 \h </w:instrText>
        </w:r>
        <w:r w:rsidR="004E46DE" w:rsidRPr="004E46DE">
          <w:rPr>
            <w:webHidden/>
            <w:szCs w:val="28"/>
          </w:rPr>
        </w:r>
        <w:r w:rsidR="004E46DE" w:rsidRPr="004E46DE">
          <w:rPr>
            <w:webHidden/>
            <w:szCs w:val="28"/>
          </w:rPr>
          <w:fldChar w:fldCharType="separate"/>
        </w:r>
        <w:r w:rsidR="004E46DE" w:rsidRPr="004E46DE">
          <w:rPr>
            <w:webHidden/>
            <w:szCs w:val="28"/>
          </w:rPr>
          <w:t>27</w:t>
        </w:r>
        <w:r w:rsidR="004E46DE" w:rsidRPr="004E46DE">
          <w:rPr>
            <w:webHidden/>
            <w:szCs w:val="28"/>
          </w:rPr>
          <w:fldChar w:fldCharType="end"/>
        </w:r>
      </w:hyperlink>
    </w:p>
    <w:p w14:paraId="0D058713" w14:textId="77777777" w:rsidR="004E46DE" w:rsidRPr="00F71E87" w:rsidRDefault="00590007">
      <w:pPr>
        <w:pStyle w:val="21"/>
        <w:rPr>
          <w:rFonts w:ascii="Calibri" w:eastAsia="Times New Roman" w:hAnsi="Calibri"/>
          <w:noProof/>
          <w:szCs w:val="28"/>
        </w:rPr>
      </w:pPr>
      <w:hyperlink w:anchor="_Toc77934287" w:history="1">
        <w:r w:rsidR="004E46DE" w:rsidRPr="004E46DE">
          <w:rPr>
            <w:rStyle w:val="a4"/>
            <w:noProof/>
            <w:szCs w:val="28"/>
          </w:rPr>
          <w:t>2.1. Объем импорта стекловолокна и материалов на его основе в Российской Федерации в 2015 - 2019 гг. (приложение 2а)</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_Toc77934287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27</w:t>
        </w:r>
        <w:r w:rsidR="004E46DE" w:rsidRPr="004E46DE">
          <w:rPr>
            <w:noProof/>
            <w:webHidden/>
            <w:szCs w:val="28"/>
          </w:rPr>
          <w:fldChar w:fldCharType="end"/>
        </w:r>
      </w:hyperlink>
    </w:p>
    <w:p w14:paraId="281B8BFE" w14:textId="77777777" w:rsidR="004E46DE" w:rsidRPr="00F71E87" w:rsidRDefault="00590007">
      <w:pPr>
        <w:pStyle w:val="21"/>
        <w:rPr>
          <w:rFonts w:ascii="Calibri" w:eastAsia="Times New Roman" w:hAnsi="Calibri"/>
          <w:noProof/>
          <w:szCs w:val="28"/>
        </w:rPr>
      </w:pPr>
      <w:hyperlink w:anchor="_Toc77934288" w:history="1">
        <w:r w:rsidR="004E46DE" w:rsidRPr="004E46DE">
          <w:rPr>
            <w:rStyle w:val="a4"/>
            <w:noProof/>
            <w:szCs w:val="28"/>
          </w:rPr>
          <w:t>2.2. Анализ объема продаж российского стекловолокна и материалов на его основе на зарубежных рынках в 2015 - 2019 гг. (приложение 3а)</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_Toc77934288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36</w:t>
        </w:r>
        <w:r w:rsidR="004E46DE" w:rsidRPr="004E46DE">
          <w:rPr>
            <w:noProof/>
            <w:webHidden/>
            <w:szCs w:val="28"/>
          </w:rPr>
          <w:fldChar w:fldCharType="end"/>
        </w:r>
      </w:hyperlink>
    </w:p>
    <w:p w14:paraId="43D64991" w14:textId="77777777" w:rsidR="004E46DE" w:rsidRPr="00F71E87" w:rsidRDefault="00590007">
      <w:pPr>
        <w:pStyle w:val="21"/>
        <w:rPr>
          <w:rFonts w:ascii="Calibri" w:eastAsia="Times New Roman" w:hAnsi="Calibri"/>
          <w:noProof/>
          <w:szCs w:val="28"/>
        </w:rPr>
      </w:pPr>
      <w:hyperlink w:anchor="_Toc77934289" w:history="1">
        <w:r w:rsidR="004E46DE" w:rsidRPr="004E46DE">
          <w:rPr>
            <w:rStyle w:val="a4"/>
            <w:noProof/>
            <w:szCs w:val="28"/>
          </w:rPr>
          <w:t>2.3. Структура продаж российского стекловолокна и материалов на его основе на зарубежных рынках по странам в 2015- 2019 гг. (приложение 3c)</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_Toc77934289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38</w:t>
        </w:r>
        <w:r w:rsidR="004E46DE" w:rsidRPr="004E46DE">
          <w:rPr>
            <w:noProof/>
            <w:webHidden/>
            <w:szCs w:val="28"/>
          </w:rPr>
          <w:fldChar w:fldCharType="end"/>
        </w:r>
      </w:hyperlink>
    </w:p>
    <w:p w14:paraId="0ED125A8" w14:textId="77777777" w:rsidR="004E46DE" w:rsidRPr="00F71E87" w:rsidRDefault="00590007">
      <w:pPr>
        <w:pStyle w:val="12"/>
        <w:rPr>
          <w:rFonts w:ascii="Calibri" w:eastAsia="Times New Roman" w:hAnsi="Calibri"/>
          <w:szCs w:val="28"/>
        </w:rPr>
      </w:pPr>
      <w:hyperlink w:anchor="_Toc77934290" w:history="1">
        <w:r w:rsidR="004E46DE" w:rsidRPr="004E46DE">
          <w:rPr>
            <w:rStyle w:val="a4"/>
            <w:szCs w:val="28"/>
          </w:rPr>
          <w:t>ГЛАВА 3. АНАЛИЗ ПОТРЕБЛЕНИЯ СТЕКЛОВОЛОКНА И МАТЕРИАЛОВ НА ЕГО ОСНОВЕ В РОССИЙСКОЙ ФЕДЕРАЦИИ ПО ОТРАСЛЯМ ПРОМЫШЛЕННОСТИ В 2015 – 2019 ГГ.</w:t>
        </w:r>
        <w:r w:rsidR="004E46DE" w:rsidRPr="004E46DE">
          <w:rPr>
            <w:webHidden/>
            <w:szCs w:val="28"/>
          </w:rPr>
          <w:tab/>
        </w:r>
        <w:r w:rsidR="004E46DE" w:rsidRPr="004E46DE">
          <w:rPr>
            <w:webHidden/>
            <w:szCs w:val="28"/>
          </w:rPr>
          <w:fldChar w:fldCharType="begin"/>
        </w:r>
        <w:r w:rsidR="004E46DE" w:rsidRPr="004E46DE">
          <w:rPr>
            <w:webHidden/>
            <w:szCs w:val="28"/>
          </w:rPr>
          <w:instrText xml:space="preserve"> PAGEREF _Toc77934290 \h </w:instrText>
        </w:r>
        <w:r w:rsidR="004E46DE" w:rsidRPr="004E46DE">
          <w:rPr>
            <w:webHidden/>
            <w:szCs w:val="28"/>
          </w:rPr>
        </w:r>
        <w:r w:rsidR="004E46DE" w:rsidRPr="004E46DE">
          <w:rPr>
            <w:webHidden/>
            <w:szCs w:val="28"/>
          </w:rPr>
          <w:fldChar w:fldCharType="separate"/>
        </w:r>
        <w:r w:rsidR="004E46DE" w:rsidRPr="004E46DE">
          <w:rPr>
            <w:webHidden/>
            <w:szCs w:val="28"/>
          </w:rPr>
          <w:t>42</w:t>
        </w:r>
        <w:r w:rsidR="004E46DE" w:rsidRPr="004E46DE">
          <w:rPr>
            <w:webHidden/>
            <w:szCs w:val="28"/>
          </w:rPr>
          <w:fldChar w:fldCharType="end"/>
        </w:r>
      </w:hyperlink>
    </w:p>
    <w:p w14:paraId="089E59AE" w14:textId="77777777" w:rsidR="004E46DE" w:rsidRPr="00F71E87" w:rsidRDefault="00590007">
      <w:pPr>
        <w:pStyle w:val="21"/>
        <w:rPr>
          <w:rFonts w:ascii="Calibri" w:eastAsia="Times New Roman" w:hAnsi="Calibri"/>
          <w:noProof/>
          <w:szCs w:val="28"/>
        </w:rPr>
      </w:pPr>
      <w:hyperlink w:anchor="_Toc77934291" w:history="1">
        <w:r w:rsidR="004E46DE" w:rsidRPr="004E46DE">
          <w:rPr>
            <w:rStyle w:val="a4"/>
            <w:noProof/>
            <w:szCs w:val="28"/>
          </w:rPr>
          <w:t>3.1. Оценка объема потребления стекловолокна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2019 г. (приложение 4а).</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_Toc77934291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42</w:t>
        </w:r>
        <w:r w:rsidR="004E46DE" w:rsidRPr="004E46DE">
          <w:rPr>
            <w:noProof/>
            <w:webHidden/>
            <w:szCs w:val="28"/>
          </w:rPr>
          <w:fldChar w:fldCharType="end"/>
        </w:r>
      </w:hyperlink>
    </w:p>
    <w:p w14:paraId="3DE30BCD" w14:textId="77777777" w:rsidR="004E46DE" w:rsidRPr="00F71E87" w:rsidRDefault="00590007">
      <w:pPr>
        <w:pStyle w:val="21"/>
        <w:rPr>
          <w:rFonts w:ascii="Calibri" w:eastAsia="Times New Roman" w:hAnsi="Calibri"/>
          <w:noProof/>
          <w:szCs w:val="28"/>
        </w:rPr>
      </w:pPr>
      <w:hyperlink w:anchor="_Toc77934292" w:history="1">
        <w:r w:rsidR="004E46DE" w:rsidRPr="004E46DE">
          <w:rPr>
            <w:rStyle w:val="a4"/>
            <w:noProof/>
            <w:szCs w:val="28"/>
          </w:rPr>
          <w:t>3.2 Объем производства готовых изделий из стекловолокна и материалов на его основе в Российской Федерации в период 2015 - 2019 гг. (приложение 5а)</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_Toc77934292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46</w:t>
        </w:r>
        <w:r w:rsidR="004E46DE" w:rsidRPr="004E46DE">
          <w:rPr>
            <w:noProof/>
            <w:webHidden/>
            <w:szCs w:val="28"/>
          </w:rPr>
          <w:fldChar w:fldCharType="end"/>
        </w:r>
      </w:hyperlink>
    </w:p>
    <w:p w14:paraId="4A489C07" w14:textId="77777777" w:rsidR="004E46DE" w:rsidRPr="00F71E87" w:rsidRDefault="00590007">
      <w:pPr>
        <w:pStyle w:val="21"/>
        <w:rPr>
          <w:rFonts w:ascii="Calibri" w:eastAsia="Times New Roman" w:hAnsi="Calibri"/>
          <w:noProof/>
          <w:szCs w:val="28"/>
        </w:rPr>
      </w:pPr>
      <w:hyperlink w:anchor="_Toc77934293" w:history="1">
        <w:r w:rsidR="004E46DE" w:rsidRPr="004E46DE">
          <w:rPr>
            <w:rStyle w:val="a4"/>
            <w:noProof/>
            <w:szCs w:val="28"/>
          </w:rPr>
          <w:t>3.3. Анализ объема продаж российских готовых изделий из стекловолокна и материалов на его основе на зарубежных рынках в период 2015 – 2019 гг. (приложение 6а)</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_Toc77934293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51</w:t>
        </w:r>
        <w:r w:rsidR="004E46DE" w:rsidRPr="004E46DE">
          <w:rPr>
            <w:noProof/>
            <w:webHidden/>
            <w:szCs w:val="28"/>
          </w:rPr>
          <w:fldChar w:fldCharType="end"/>
        </w:r>
      </w:hyperlink>
    </w:p>
    <w:p w14:paraId="5E96893D" w14:textId="77777777" w:rsidR="004E46DE" w:rsidRPr="00F71E87" w:rsidRDefault="00590007">
      <w:pPr>
        <w:pStyle w:val="21"/>
        <w:rPr>
          <w:rFonts w:ascii="Calibri" w:eastAsia="Times New Roman" w:hAnsi="Calibri"/>
          <w:noProof/>
          <w:szCs w:val="28"/>
        </w:rPr>
      </w:pPr>
      <w:hyperlink w:anchor="_Toc77934294" w:history="1">
        <w:r w:rsidR="004E46DE" w:rsidRPr="004E46DE">
          <w:rPr>
            <w:rStyle w:val="a4"/>
            <w:noProof/>
            <w:szCs w:val="28"/>
          </w:rPr>
          <w:t>3.4. Основные барьеры, тенденции и перспективы развития российского рынка стекловолокна, материалов и готовых изделий на их основе в период в период 2015 – 2019 гг.</w:t>
        </w:r>
        <w:r w:rsidR="004E46DE" w:rsidRPr="004E46DE">
          <w:rPr>
            <w:noProof/>
            <w:webHidden/>
            <w:szCs w:val="28"/>
          </w:rPr>
          <w:tab/>
        </w:r>
        <w:r w:rsidR="004E46DE" w:rsidRPr="004E46DE">
          <w:rPr>
            <w:noProof/>
            <w:webHidden/>
            <w:szCs w:val="28"/>
          </w:rPr>
          <w:fldChar w:fldCharType="begin"/>
        </w:r>
        <w:r w:rsidR="004E46DE" w:rsidRPr="004E46DE">
          <w:rPr>
            <w:noProof/>
            <w:webHidden/>
            <w:szCs w:val="28"/>
          </w:rPr>
          <w:instrText xml:space="preserve"> PAGEREF _Toc77934294 \h </w:instrText>
        </w:r>
        <w:r w:rsidR="004E46DE" w:rsidRPr="004E46DE">
          <w:rPr>
            <w:noProof/>
            <w:webHidden/>
            <w:szCs w:val="28"/>
          </w:rPr>
        </w:r>
        <w:r w:rsidR="004E46DE" w:rsidRPr="004E46DE">
          <w:rPr>
            <w:noProof/>
            <w:webHidden/>
            <w:szCs w:val="28"/>
          </w:rPr>
          <w:fldChar w:fldCharType="separate"/>
        </w:r>
        <w:r w:rsidR="004E46DE" w:rsidRPr="004E46DE">
          <w:rPr>
            <w:noProof/>
            <w:webHidden/>
            <w:szCs w:val="28"/>
          </w:rPr>
          <w:t>54</w:t>
        </w:r>
        <w:r w:rsidR="004E46DE" w:rsidRPr="004E46DE">
          <w:rPr>
            <w:noProof/>
            <w:webHidden/>
            <w:szCs w:val="28"/>
          </w:rPr>
          <w:fldChar w:fldCharType="end"/>
        </w:r>
      </w:hyperlink>
    </w:p>
    <w:p w14:paraId="501BDB0D" w14:textId="77777777" w:rsidR="004E46DE" w:rsidRPr="00F71E87" w:rsidRDefault="00590007">
      <w:pPr>
        <w:pStyle w:val="12"/>
        <w:rPr>
          <w:rFonts w:ascii="Calibri" w:eastAsia="Times New Roman" w:hAnsi="Calibri"/>
          <w:szCs w:val="28"/>
        </w:rPr>
      </w:pPr>
      <w:hyperlink w:anchor="_Toc77934295" w:history="1">
        <w:r w:rsidR="004E46DE" w:rsidRPr="004E46DE">
          <w:rPr>
            <w:rStyle w:val="a4"/>
            <w:szCs w:val="28"/>
          </w:rPr>
          <w:t>ЗАКЛЮЧЕНИЕ</w:t>
        </w:r>
        <w:r w:rsidR="004E46DE" w:rsidRPr="004E46DE">
          <w:rPr>
            <w:webHidden/>
            <w:szCs w:val="28"/>
          </w:rPr>
          <w:tab/>
        </w:r>
        <w:r w:rsidR="004E46DE" w:rsidRPr="004E46DE">
          <w:rPr>
            <w:webHidden/>
            <w:szCs w:val="28"/>
          </w:rPr>
          <w:fldChar w:fldCharType="begin"/>
        </w:r>
        <w:r w:rsidR="004E46DE" w:rsidRPr="004E46DE">
          <w:rPr>
            <w:webHidden/>
            <w:szCs w:val="28"/>
          </w:rPr>
          <w:instrText xml:space="preserve"> PAGEREF _Toc77934295 \h </w:instrText>
        </w:r>
        <w:r w:rsidR="004E46DE" w:rsidRPr="004E46DE">
          <w:rPr>
            <w:webHidden/>
            <w:szCs w:val="28"/>
          </w:rPr>
        </w:r>
        <w:r w:rsidR="004E46DE" w:rsidRPr="004E46DE">
          <w:rPr>
            <w:webHidden/>
            <w:szCs w:val="28"/>
          </w:rPr>
          <w:fldChar w:fldCharType="separate"/>
        </w:r>
        <w:r w:rsidR="004E46DE" w:rsidRPr="004E46DE">
          <w:rPr>
            <w:webHidden/>
            <w:szCs w:val="28"/>
          </w:rPr>
          <w:t>57</w:t>
        </w:r>
        <w:r w:rsidR="004E46DE" w:rsidRPr="004E46DE">
          <w:rPr>
            <w:webHidden/>
            <w:szCs w:val="28"/>
          </w:rPr>
          <w:fldChar w:fldCharType="end"/>
        </w:r>
      </w:hyperlink>
    </w:p>
    <w:p w14:paraId="57AF5F28" w14:textId="77777777" w:rsidR="00B32F81" w:rsidRDefault="00734E6C">
      <w:pPr>
        <w:spacing w:after="160" w:line="259" w:lineRule="auto"/>
      </w:pPr>
      <w:r w:rsidRPr="004E46DE">
        <w:rPr>
          <w:sz w:val="28"/>
          <w:szCs w:val="28"/>
        </w:rPr>
        <w:fldChar w:fldCharType="end"/>
      </w:r>
    </w:p>
    <w:p w14:paraId="7DE26EC6" w14:textId="77777777" w:rsidR="00B32F81" w:rsidRDefault="00B32F81" w:rsidP="006738FB">
      <w:pPr>
        <w:jc w:val="both"/>
      </w:pPr>
    </w:p>
    <w:p w14:paraId="72C09BAF" w14:textId="77777777" w:rsidR="00734E6C" w:rsidRDefault="00734E6C" w:rsidP="006738FB">
      <w:pPr>
        <w:jc w:val="both"/>
      </w:pPr>
    </w:p>
    <w:p w14:paraId="62218F38" w14:textId="77777777" w:rsidR="00734E6C" w:rsidRPr="00AA3891" w:rsidRDefault="00734E6C" w:rsidP="006738FB">
      <w:pPr>
        <w:jc w:val="both"/>
        <w:rPr>
          <w:sz w:val="28"/>
        </w:rPr>
      </w:pPr>
    </w:p>
    <w:p w14:paraId="3C8040EB" w14:textId="77777777" w:rsidR="00AA3891" w:rsidRDefault="00AA3891">
      <w:pPr>
        <w:spacing w:after="160" w:line="259" w:lineRule="auto"/>
        <w:rPr>
          <w:b/>
          <w:sz w:val="28"/>
        </w:rPr>
      </w:pPr>
      <w:r>
        <w:rPr>
          <w:b/>
          <w:sz w:val="28"/>
        </w:rPr>
        <w:br w:type="page"/>
      </w:r>
    </w:p>
    <w:p w14:paraId="1F474E97" w14:textId="77777777" w:rsidR="00734E6C" w:rsidRPr="00AA3891" w:rsidRDefault="00734E6C" w:rsidP="00B2471D">
      <w:pPr>
        <w:jc w:val="center"/>
        <w:rPr>
          <w:b/>
          <w:sz w:val="28"/>
        </w:rPr>
      </w:pPr>
      <w:r w:rsidRPr="00AA3891">
        <w:rPr>
          <w:b/>
          <w:sz w:val="28"/>
        </w:rPr>
        <w:lastRenderedPageBreak/>
        <w:t>СПИСОК ТАБЛИЦ</w:t>
      </w:r>
    </w:p>
    <w:p w14:paraId="0D9EBAD2" w14:textId="77777777" w:rsidR="00AA3891" w:rsidRPr="00AA3891" w:rsidRDefault="00AA3891" w:rsidP="00AA3891">
      <w:pPr>
        <w:pStyle w:val="af5"/>
        <w:tabs>
          <w:tab w:val="right" w:leader="dot" w:pos="9627"/>
        </w:tabs>
        <w:ind w:left="709" w:hanging="709"/>
        <w:rPr>
          <w:noProof/>
          <w:sz w:val="28"/>
        </w:rPr>
      </w:pPr>
      <w:r>
        <w:rPr>
          <w:sz w:val="28"/>
        </w:rPr>
        <w:fldChar w:fldCharType="begin"/>
      </w:r>
      <w:r>
        <w:rPr>
          <w:sz w:val="28"/>
        </w:rPr>
        <w:instrText xml:space="preserve"> TOC \n \h \z \c "Таблица" </w:instrText>
      </w:r>
      <w:r>
        <w:rPr>
          <w:sz w:val="28"/>
        </w:rPr>
        <w:fldChar w:fldCharType="separate"/>
      </w:r>
      <w:hyperlink w:anchor="_Toc69151537" w:history="1">
        <w:r w:rsidRPr="00AA3891">
          <w:rPr>
            <w:rStyle w:val="a4"/>
            <w:noProof/>
            <w:sz w:val="28"/>
          </w:rPr>
          <w:t>Таблица 1. Объем производства стекловолокна и материалов на его основе в Российской Федерации в 2015-2019 гг. в стоимостном выражении (млн руб.)</w:t>
        </w:r>
      </w:hyperlink>
    </w:p>
    <w:p w14:paraId="1D71B41A" w14:textId="77777777" w:rsidR="00AA3891" w:rsidRPr="00AA3891" w:rsidRDefault="00590007" w:rsidP="00AA3891">
      <w:pPr>
        <w:pStyle w:val="af5"/>
        <w:tabs>
          <w:tab w:val="right" w:leader="dot" w:pos="9627"/>
        </w:tabs>
        <w:ind w:left="709" w:hanging="709"/>
        <w:rPr>
          <w:noProof/>
          <w:sz w:val="28"/>
        </w:rPr>
      </w:pPr>
      <w:hyperlink w:anchor="_Toc69151538" w:history="1">
        <w:r w:rsidR="00AA3891" w:rsidRPr="00AA3891">
          <w:rPr>
            <w:rStyle w:val="a4"/>
            <w:noProof/>
            <w:sz w:val="28"/>
          </w:rPr>
          <w:t>Таблица 2. Объем производства стекловолокна и материалов на его основе в Российской Федерации в 2015-2019 гг. в натуральном выражении (тыс. тонн)</w:t>
        </w:r>
      </w:hyperlink>
    </w:p>
    <w:p w14:paraId="2E170A8F" w14:textId="77777777" w:rsidR="00AA3891" w:rsidRPr="00AA3891" w:rsidRDefault="00590007" w:rsidP="00AA3891">
      <w:pPr>
        <w:pStyle w:val="af5"/>
        <w:tabs>
          <w:tab w:val="right" w:leader="dot" w:pos="9627"/>
        </w:tabs>
        <w:ind w:left="709" w:hanging="709"/>
        <w:rPr>
          <w:noProof/>
          <w:sz w:val="28"/>
        </w:rPr>
      </w:pPr>
      <w:hyperlink w:anchor="_Toc69151539" w:history="1">
        <w:r w:rsidR="00AA3891" w:rsidRPr="00AA3891">
          <w:rPr>
            <w:rStyle w:val="a4"/>
            <w:noProof/>
            <w:sz w:val="28"/>
          </w:rPr>
          <w:t>Таблица 3. Основные финансово-экономические показатели АО «ОС Стекловолокно» в 2005-2019 гг., млн руб</w:t>
        </w:r>
      </w:hyperlink>
    </w:p>
    <w:p w14:paraId="44FCE3DE" w14:textId="77777777" w:rsidR="00AA3891" w:rsidRPr="00AA3891" w:rsidRDefault="00590007" w:rsidP="00AA3891">
      <w:pPr>
        <w:pStyle w:val="af5"/>
        <w:tabs>
          <w:tab w:val="right" w:leader="dot" w:pos="9627"/>
        </w:tabs>
        <w:ind w:left="709" w:hanging="709"/>
        <w:rPr>
          <w:noProof/>
          <w:sz w:val="28"/>
        </w:rPr>
      </w:pPr>
      <w:hyperlink w:anchor="_Toc69151540" w:history="1">
        <w:r w:rsidR="00AA3891" w:rsidRPr="00AA3891">
          <w:rPr>
            <w:rStyle w:val="a4"/>
            <w:noProof/>
            <w:sz w:val="28"/>
          </w:rPr>
          <w:t>Таблица 4. Основные финансовые показатели деятельности  ООО «П-Д Татнефть-Алабуга Стекловолокно» в 2011-2019 гг., млн руб.</w:t>
        </w:r>
      </w:hyperlink>
    </w:p>
    <w:p w14:paraId="34BEA646" w14:textId="77777777" w:rsidR="00AA3891" w:rsidRPr="00AA3891" w:rsidRDefault="00590007" w:rsidP="00AA3891">
      <w:pPr>
        <w:pStyle w:val="af5"/>
        <w:tabs>
          <w:tab w:val="right" w:leader="dot" w:pos="9627"/>
        </w:tabs>
        <w:ind w:left="709" w:hanging="709"/>
        <w:rPr>
          <w:noProof/>
          <w:sz w:val="28"/>
        </w:rPr>
      </w:pPr>
      <w:hyperlink w:anchor="_Toc69151541" w:history="1">
        <w:r w:rsidR="00AA3891" w:rsidRPr="00AA3891">
          <w:rPr>
            <w:rStyle w:val="a4"/>
            <w:noProof/>
            <w:sz w:val="28"/>
          </w:rPr>
          <w:t>Таблица 5. Основные финансовые показатели деятельности  АО «НПО «Стеклопластик» в 2015-2019 гг., млн руб.</w:t>
        </w:r>
      </w:hyperlink>
    </w:p>
    <w:p w14:paraId="10FD911E" w14:textId="77777777" w:rsidR="00AA3891" w:rsidRPr="00AA3891" w:rsidRDefault="00590007" w:rsidP="00AA3891">
      <w:pPr>
        <w:pStyle w:val="af5"/>
        <w:tabs>
          <w:tab w:val="right" w:leader="dot" w:pos="9627"/>
        </w:tabs>
        <w:ind w:left="709" w:hanging="709"/>
        <w:rPr>
          <w:noProof/>
          <w:sz w:val="28"/>
        </w:rPr>
      </w:pPr>
      <w:hyperlink w:anchor="_Toc69151542" w:history="1">
        <w:r w:rsidR="00AA3891" w:rsidRPr="00AA3891">
          <w:rPr>
            <w:rStyle w:val="a4"/>
            <w:rFonts w:eastAsia="Times New Roman"/>
            <w:iCs/>
            <w:noProof/>
            <w:sz w:val="28"/>
          </w:rPr>
          <w:t>Таблица 6. Объем реализации продукции АО «НПО «Стеклопластик» в натуральном и денежном выражении в 2015-2019 гг., т, тыс. м пог., млн руб.</w:t>
        </w:r>
      </w:hyperlink>
    </w:p>
    <w:p w14:paraId="6AB4DC86" w14:textId="77777777" w:rsidR="00AA3891" w:rsidRPr="00AA3891" w:rsidRDefault="00590007" w:rsidP="00AA3891">
      <w:pPr>
        <w:pStyle w:val="af5"/>
        <w:tabs>
          <w:tab w:val="right" w:leader="dot" w:pos="9627"/>
        </w:tabs>
        <w:ind w:left="709" w:hanging="709"/>
        <w:rPr>
          <w:noProof/>
          <w:sz w:val="28"/>
        </w:rPr>
      </w:pPr>
      <w:hyperlink w:anchor="_Toc69151543" w:history="1">
        <w:r w:rsidR="00AA3891" w:rsidRPr="00AA3891">
          <w:rPr>
            <w:rStyle w:val="a4"/>
            <w:noProof/>
            <w:sz w:val="28"/>
          </w:rPr>
          <w:t>Таблица 7. Объем российского импорта непрерывного стекловолокна и материалов на его основе в региональном разрезе в 2015-2019 гг., тыс. т</w:t>
        </w:r>
      </w:hyperlink>
    </w:p>
    <w:p w14:paraId="377CFC76" w14:textId="77777777" w:rsidR="00AA3891" w:rsidRPr="00AA3891" w:rsidRDefault="00590007" w:rsidP="00AA3891">
      <w:pPr>
        <w:pStyle w:val="af5"/>
        <w:tabs>
          <w:tab w:val="right" w:leader="dot" w:pos="9627"/>
        </w:tabs>
        <w:ind w:left="709" w:hanging="709"/>
        <w:rPr>
          <w:noProof/>
          <w:sz w:val="28"/>
        </w:rPr>
      </w:pPr>
      <w:hyperlink w:anchor="_Toc69151544" w:history="1">
        <w:r w:rsidR="00AA3891" w:rsidRPr="00AA3891">
          <w:rPr>
            <w:rStyle w:val="a4"/>
            <w:noProof/>
            <w:sz w:val="28"/>
          </w:rPr>
          <w:t>Таблица 8. Объем импорта  стекловолокна и материалов на его основе в Российской Федерации в 2015-2019 гг. в разрезе зарубежных компаний-поставщиков, потребителей в натуральном (т) и стоимостном выражении тыс. долл. США, млн руб)</w:t>
        </w:r>
      </w:hyperlink>
    </w:p>
    <w:p w14:paraId="50EE1767" w14:textId="77777777" w:rsidR="00AA3891" w:rsidRPr="00AA3891" w:rsidRDefault="00590007" w:rsidP="00AA3891">
      <w:pPr>
        <w:pStyle w:val="af5"/>
        <w:tabs>
          <w:tab w:val="right" w:leader="dot" w:pos="9627"/>
        </w:tabs>
        <w:ind w:left="709" w:hanging="709"/>
        <w:rPr>
          <w:noProof/>
          <w:sz w:val="28"/>
        </w:rPr>
      </w:pPr>
      <w:hyperlink w:anchor="_Toc69151545" w:history="1">
        <w:r w:rsidR="00AA3891" w:rsidRPr="00AA3891">
          <w:rPr>
            <w:rStyle w:val="a4"/>
            <w:noProof/>
            <w:sz w:val="28"/>
          </w:rPr>
          <w:t>Таблица 9. Объем российского экспорта стекловолокна и материалов на его основе по направлениям в 2015-2020 гг., тыс. т</w:t>
        </w:r>
      </w:hyperlink>
    </w:p>
    <w:p w14:paraId="5904B0C5" w14:textId="77777777" w:rsidR="00AA3891" w:rsidRPr="00AA3891" w:rsidRDefault="00590007" w:rsidP="00AA3891">
      <w:pPr>
        <w:pStyle w:val="af5"/>
        <w:tabs>
          <w:tab w:val="right" w:leader="dot" w:pos="9627"/>
        </w:tabs>
        <w:ind w:left="709" w:hanging="709"/>
        <w:rPr>
          <w:noProof/>
          <w:sz w:val="28"/>
        </w:rPr>
      </w:pPr>
      <w:hyperlink w:anchor="_Toc69151546" w:history="1">
        <w:r w:rsidR="00AA3891" w:rsidRPr="00AA3891">
          <w:rPr>
            <w:rStyle w:val="a4"/>
            <w:noProof/>
            <w:sz w:val="28"/>
          </w:rPr>
          <w:t>Таблица 10. Объем продаж стекловолокна  и материалов на его основе  на зарубежных рынках в 2015-2019 гг. в разрезе стран-импортеров в натуральном (т) и стоимостном выражении (тыс. долл. США/млн руб.)</w:t>
        </w:r>
      </w:hyperlink>
    </w:p>
    <w:p w14:paraId="23FE540E" w14:textId="77777777" w:rsidR="00AA3891" w:rsidRPr="00AA3891" w:rsidRDefault="00590007" w:rsidP="00AA3891">
      <w:pPr>
        <w:pStyle w:val="af5"/>
        <w:tabs>
          <w:tab w:val="right" w:leader="dot" w:pos="9627"/>
        </w:tabs>
        <w:ind w:left="709" w:hanging="709"/>
        <w:rPr>
          <w:noProof/>
          <w:sz w:val="28"/>
        </w:rPr>
      </w:pPr>
      <w:hyperlink w:anchor="_Toc69151547" w:history="1">
        <w:r w:rsidR="00AA3891" w:rsidRPr="00AA3891">
          <w:rPr>
            <w:rStyle w:val="a4"/>
            <w:noProof/>
            <w:sz w:val="28"/>
          </w:rPr>
          <w:t>Таблица 11. Объем продаж стекловолокна  и материалов на его основе  на зарубежных рынках в 2015-2019 гг. в разрезе стран-импортеров в натуральном (т) и стоимостном выражении (тыс. долл. США/млн руб.)</w:t>
        </w:r>
      </w:hyperlink>
    </w:p>
    <w:p w14:paraId="6EEB526F" w14:textId="77777777" w:rsidR="00AA3891" w:rsidRPr="00AA3891" w:rsidRDefault="00590007" w:rsidP="00AA3891">
      <w:pPr>
        <w:pStyle w:val="af5"/>
        <w:tabs>
          <w:tab w:val="right" w:leader="dot" w:pos="9627"/>
        </w:tabs>
        <w:ind w:left="709" w:hanging="709"/>
        <w:rPr>
          <w:noProof/>
          <w:sz w:val="28"/>
        </w:rPr>
      </w:pPr>
      <w:hyperlink w:anchor="_Toc69151548" w:history="1">
        <w:r w:rsidR="00AA3891" w:rsidRPr="00AA3891">
          <w:rPr>
            <w:rStyle w:val="a4"/>
            <w:noProof/>
            <w:sz w:val="28"/>
          </w:rPr>
          <w:t>Таблица 12. Баланс производства-потребления непрерывного стекловолокна и материалов на его основе  в России в 2015-2019 гг., тыс. т, %</w:t>
        </w:r>
      </w:hyperlink>
    </w:p>
    <w:p w14:paraId="54C652C0" w14:textId="77777777" w:rsidR="00AA3891" w:rsidRPr="00AA3891" w:rsidRDefault="00590007" w:rsidP="00AA3891">
      <w:pPr>
        <w:pStyle w:val="af5"/>
        <w:tabs>
          <w:tab w:val="right" w:leader="dot" w:pos="9627"/>
        </w:tabs>
        <w:ind w:left="709" w:hanging="709"/>
        <w:rPr>
          <w:noProof/>
          <w:sz w:val="28"/>
        </w:rPr>
      </w:pPr>
      <w:hyperlink w:anchor="_Toc69151549" w:history="1">
        <w:r w:rsidR="00AA3891" w:rsidRPr="00AA3891">
          <w:rPr>
            <w:rStyle w:val="a4"/>
            <w:noProof/>
            <w:sz w:val="28"/>
          </w:rPr>
          <w:t>Таблица 13. Оценочная структура и объем потребления стекловолокна и материалов на его основе по отраслям в Российской Федерации в 2019 г. в натуральном выражении (тыс. т) и стоимостном выражении (млрд. руб.)</w:t>
        </w:r>
      </w:hyperlink>
    </w:p>
    <w:p w14:paraId="57617547" w14:textId="77777777" w:rsidR="00AA3891" w:rsidRPr="00AA3891" w:rsidRDefault="00590007" w:rsidP="00AA3891">
      <w:pPr>
        <w:pStyle w:val="af5"/>
        <w:tabs>
          <w:tab w:val="right" w:leader="dot" w:pos="9627"/>
        </w:tabs>
        <w:ind w:left="709" w:hanging="709"/>
        <w:rPr>
          <w:noProof/>
          <w:sz w:val="28"/>
        </w:rPr>
      </w:pPr>
      <w:hyperlink w:anchor="_Toc69151550" w:history="1">
        <w:r w:rsidR="00AA3891" w:rsidRPr="00AA3891">
          <w:rPr>
            <w:rStyle w:val="a4"/>
            <w:noProof/>
            <w:sz w:val="28"/>
          </w:rPr>
          <w:t>Таблица 14. Объем производства готовых изделий из стекловолокна и материалов на его основе в Российской Федерации в 2015-2019 гг. в стоимостном выражении (млн руб.)</w:t>
        </w:r>
      </w:hyperlink>
    </w:p>
    <w:p w14:paraId="50DD035A" w14:textId="77777777" w:rsidR="00AA3891" w:rsidRPr="00AA3891" w:rsidRDefault="00590007" w:rsidP="00AA3891">
      <w:pPr>
        <w:pStyle w:val="af5"/>
        <w:tabs>
          <w:tab w:val="right" w:leader="dot" w:pos="9627"/>
        </w:tabs>
        <w:ind w:left="709" w:hanging="709"/>
        <w:rPr>
          <w:noProof/>
          <w:sz w:val="28"/>
        </w:rPr>
      </w:pPr>
      <w:hyperlink w:anchor="_Toc69151551" w:history="1">
        <w:r w:rsidR="00AA3891" w:rsidRPr="00AA3891">
          <w:rPr>
            <w:rStyle w:val="a4"/>
            <w:noProof/>
            <w:sz w:val="28"/>
          </w:rPr>
          <w:t>Таблица 15. Объем продаж готовых изделий из российского стекловолокна и материалов на его основе на зарубежных рынках в 2015-2019 гг. в разрезе стран-импортеров в стоимостном выражении (тыс. долл. США, млн руб.)</w:t>
        </w:r>
      </w:hyperlink>
    </w:p>
    <w:p w14:paraId="49D67660" w14:textId="77777777" w:rsidR="00734E6C" w:rsidRPr="00AA3891" w:rsidRDefault="00AA3891" w:rsidP="006738FB">
      <w:pPr>
        <w:jc w:val="both"/>
        <w:rPr>
          <w:sz w:val="28"/>
        </w:rPr>
      </w:pPr>
      <w:r>
        <w:rPr>
          <w:sz w:val="28"/>
        </w:rPr>
        <w:fldChar w:fldCharType="end"/>
      </w:r>
    </w:p>
    <w:p w14:paraId="4388232E" w14:textId="77777777" w:rsidR="00734E6C" w:rsidRPr="00AA3891" w:rsidRDefault="00734E6C" w:rsidP="006738FB">
      <w:pPr>
        <w:jc w:val="both"/>
        <w:rPr>
          <w:sz w:val="28"/>
        </w:rPr>
      </w:pPr>
    </w:p>
    <w:p w14:paraId="58BA818A" w14:textId="77777777" w:rsidR="00AA3891" w:rsidRDefault="00AA3891" w:rsidP="00B2471D">
      <w:pPr>
        <w:jc w:val="center"/>
        <w:rPr>
          <w:b/>
          <w:sz w:val="28"/>
        </w:rPr>
      </w:pPr>
    </w:p>
    <w:p w14:paraId="06085F35" w14:textId="77777777" w:rsidR="00734E6C" w:rsidRPr="00AA3891" w:rsidRDefault="00734E6C" w:rsidP="00B2471D">
      <w:pPr>
        <w:jc w:val="center"/>
        <w:rPr>
          <w:b/>
          <w:sz w:val="28"/>
        </w:rPr>
      </w:pPr>
      <w:r w:rsidRPr="00AA3891">
        <w:rPr>
          <w:b/>
          <w:sz w:val="28"/>
        </w:rPr>
        <w:t>СПИСОК РИСУНКОВ</w:t>
      </w:r>
    </w:p>
    <w:p w14:paraId="0A392017" w14:textId="77777777" w:rsidR="00AA3891" w:rsidRPr="00506071" w:rsidRDefault="00AA3891" w:rsidP="00AA3891">
      <w:pPr>
        <w:pStyle w:val="af5"/>
        <w:tabs>
          <w:tab w:val="right" w:leader="dot" w:pos="9627"/>
        </w:tabs>
        <w:ind w:left="709" w:hanging="709"/>
        <w:rPr>
          <w:rFonts w:ascii="Calibri" w:eastAsia="Times New Roman" w:hAnsi="Calibri"/>
          <w:noProof/>
          <w:szCs w:val="22"/>
        </w:rPr>
      </w:pPr>
      <w:r w:rsidRPr="00AA3891">
        <w:rPr>
          <w:sz w:val="28"/>
        </w:rPr>
        <w:fldChar w:fldCharType="begin"/>
      </w:r>
      <w:r w:rsidRPr="00AA3891">
        <w:rPr>
          <w:sz w:val="28"/>
        </w:rPr>
        <w:instrText xml:space="preserve"> TOC \n \h \z \c "Рисунок" </w:instrText>
      </w:r>
      <w:r w:rsidRPr="00AA3891">
        <w:rPr>
          <w:sz w:val="28"/>
        </w:rPr>
        <w:fldChar w:fldCharType="separate"/>
      </w:r>
      <w:hyperlink w:anchor="_Toc69151569" w:history="1">
        <w:r w:rsidRPr="00AA3891">
          <w:rPr>
            <w:rStyle w:val="a4"/>
            <w:noProof/>
            <w:sz w:val="28"/>
          </w:rPr>
          <w:t>Рисунок 1. Динамика производства непрерывного стекловолокна в России в 2004-2019 гг., тыс. т</w:t>
        </w:r>
      </w:hyperlink>
    </w:p>
    <w:p w14:paraId="4C90CFCC"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0" w:history="1">
        <w:r w:rsidR="00AA3891" w:rsidRPr="00AA3891">
          <w:rPr>
            <w:rStyle w:val="a4"/>
            <w:noProof/>
            <w:sz w:val="28"/>
          </w:rPr>
          <w:t>Рисунок 2. Динамика и структура производства непрерывного стекловолокна по основным производителям в России в 2015-2019 гг., т</w:t>
        </w:r>
      </w:hyperlink>
    </w:p>
    <w:p w14:paraId="6A809CD9"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1" w:history="1">
        <w:r w:rsidR="00AA3891" w:rsidRPr="00AA3891">
          <w:rPr>
            <w:rStyle w:val="a4"/>
            <w:bCs/>
            <w:noProof/>
            <w:sz w:val="28"/>
          </w:rPr>
          <w:t>Рисунок 3. Динамика производства стекловолокна   АО «ОС Стекловолокно» в 2003-2019 гг., т, %</w:t>
        </w:r>
      </w:hyperlink>
    </w:p>
    <w:p w14:paraId="630E2592"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2" w:history="1">
        <w:r w:rsidR="00AA3891" w:rsidRPr="00AA3891">
          <w:rPr>
            <w:rStyle w:val="a4"/>
            <w:noProof/>
            <w:sz w:val="28"/>
          </w:rPr>
          <w:t>Рисунок 4. Динамика производства и экспорта продукции ООО «П-Д Татнефть-Алабуга Стекловолокно» в 2015-2019 гг., тыс. т</w:t>
        </w:r>
      </w:hyperlink>
    </w:p>
    <w:p w14:paraId="30C42BBB"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3" w:history="1">
        <w:r w:rsidR="00AA3891" w:rsidRPr="00AA3891">
          <w:rPr>
            <w:rStyle w:val="a4"/>
            <w:noProof/>
            <w:sz w:val="28"/>
          </w:rPr>
          <w:t>Рисунок 10. Динамика производства стекловолокна  ОАО «НПО «Стеклопластик» в 2015-2019 гг., т</w:t>
        </w:r>
      </w:hyperlink>
    </w:p>
    <w:p w14:paraId="70CE68AB"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4" w:history="1">
        <w:r w:rsidR="00AA3891" w:rsidRPr="00AA3891">
          <w:rPr>
            <w:rStyle w:val="a4"/>
            <w:noProof/>
            <w:sz w:val="28"/>
          </w:rPr>
          <w:t>Рисунок 6. Динамика российского импорта непрерывного стекловолокна и изделий из него в 2015-2019 гг., тыс. т</w:t>
        </w:r>
      </w:hyperlink>
    </w:p>
    <w:p w14:paraId="399249C1"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5" w:history="1">
        <w:r w:rsidR="00AA3891" w:rsidRPr="00AA3891">
          <w:rPr>
            <w:rStyle w:val="a4"/>
            <w:noProof/>
            <w:sz w:val="28"/>
          </w:rPr>
          <w:t>Рисунок 7. Товарная структура российского импорта продукции на основе непрерывного стекловолокна в 2016 г. и в 2019 г., %</w:t>
        </w:r>
      </w:hyperlink>
    </w:p>
    <w:p w14:paraId="3C243EAA"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6" w:history="1">
        <w:r w:rsidR="00AA3891" w:rsidRPr="00AA3891">
          <w:rPr>
            <w:rStyle w:val="a4"/>
            <w:noProof/>
            <w:sz w:val="28"/>
          </w:rPr>
          <w:t>Рисунок 8. Динамика российского экспорта непрерывного стекловолокна и материалов на его основе в 2015-2019 гг., тыс. т</w:t>
        </w:r>
      </w:hyperlink>
    </w:p>
    <w:p w14:paraId="5584D985" w14:textId="77777777" w:rsidR="00AA3891" w:rsidRPr="00506071" w:rsidRDefault="00590007" w:rsidP="00AA3891">
      <w:pPr>
        <w:pStyle w:val="af5"/>
        <w:tabs>
          <w:tab w:val="right" w:leader="dot" w:pos="9627"/>
        </w:tabs>
        <w:ind w:left="709" w:hanging="709"/>
        <w:rPr>
          <w:rFonts w:ascii="Calibri" w:eastAsia="Times New Roman" w:hAnsi="Calibri"/>
          <w:noProof/>
          <w:szCs w:val="22"/>
        </w:rPr>
      </w:pPr>
      <w:hyperlink w:anchor="_Toc69151577" w:history="1">
        <w:r w:rsidR="00AA3891" w:rsidRPr="00AA3891">
          <w:rPr>
            <w:rStyle w:val="a4"/>
            <w:noProof/>
            <w:sz w:val="28"/>
          </w:rPr>
          <w:t>Рисунок 9. Динамика производства, экспорта, импорта и «видимого» потребления непрерывного стекловолокна и материалов на его основе в России в 2015-2020 гг., тыс. т</w:t>
        </w:r>
      </w:hyperlink>
    </w:p>
    <w:p w14:paraId="6499B462" w14:textId="77777777" w:rsidR="00734E6C" w:rsidRDefault="00AA3891" w:rsidP="00AA3891">
      <w:pPr>
        <w:ind w:left="709" w:hanging="709"/>
        <w:jc w:val="both"/>
      </w:pPr>
      <w:r w:rsidRPr="00AA3891">
        <w:rPr>
          <w:sz w:val="28"/>
        </w:rPr>
        <w:fldChar w:fldCharType="end"/>
      </w:r>
    </w:p>
    <w:p w14:paraId="77A9F11C" w14:textId="77777777" w:rsidR="00734E6C" w:rsidRDefault="00734E6C" w:rsidP="006738FB">
      <w:pPr>
        <w:jc w:val="both"/>
      </w:pPr>
    </w:p>
    <w:p w14:paraId="4D93B363" w14:textId="77777777" w:rsidR="00734E6C" w:rsidRDefault="00734E6C" w:rsidP="006738FB">
      <w:pPr>
        <w:jc w:val="both"/>
      </w:pPr>
    </w:p>
    <w:p w14:paraId="3655AC51" w14:textId="77777777" w:rsidR="00734E6C" w:rsidRDefault="00734E6C" w:rsidP="006738FB">
      <w:pPr>
        <w:jc w:val="both"/>
      </w:pPr>
    </w:p>
    <w:p w14:paraId="0FC0609E" w14:textId="77777777" w:rsidR="00734E6C" w:rsidRDefault="00734E6C" w:rsidP="001B68C2">
      <w:pPr>
        <w:spacing w:after="160" w:line="259" w:lineRule="auto"/>
      </w:pPr>
    </w:p>
    <w:p w14:paraId="624741EC" w14:textId="77777777" w:rsidR="007A4256" w:rsidRDefault="007A4256" w:rsidP="006727CF">
      <w:pPr>
        <w:ind w:firstLine="709"/>
        <w:jc w:val="both"/>
        <w:rPr>
          <w:sz w:val="28"/>
          <w:szCs w:val="28"/>
        </w:rPr>
      </w:pPr>
    </w:p>
    <w:p w14:paraId="62B8E13C" w14:textId="77777777" w:rsidR="007A4256" w:rsidRPr="006727CF" w:rsidRDefault="007A4256" w:rsidP="006727CF">
      <w:pPr>
        <w:ind w:firstLine="709"/>
        <w:jc w:val="both"/>
        <w:rPr>
          <w:sz w:val="28"/>
          <w:szCs w:val="28"/>
        </w:rPr>
      </w:pPr>
    </w:p>
    <w:sectPr w:rsidR="007A4256" w:rsidRPr="006727CF" w:rsidSect="00236E4A">
      <w:headerReference w:type="default" r:id="rId9"/>
      <w:footerReference w:type="default" r:id="rId10"/>
      <w:pgSz w:w="11906" w:h="16838"/>
      <w:pgMar w:top="1134" w:right="850" w:bottom="1134" w:left="156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30B5" w14:textId="77777777" w:rsidR="00F71E87" w:rsidRDefault="00F71E87" w:rsidP="006738FB">
      <w:r>
        <w:separator/>
      </w:r>
    </w:p>
  </w:endnote>
  <w:endnote w:type="continuationSeparator" w:id="0">
    <w:p w14:paraId="7967C62A" w14:textId="77777777" w:rsidR="00F71E87" w:rsidRDefault="00F71E87"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069A" w14:textId="77777777" w:rsidR="00E641AE" w:rsidRDefault="001B68C2">
    <w:pPr>
      <w:pStyle w:val="aa"/>
      <w:jc w:val="right"/>
    </w:pPr>
    <w:r w:rsidRPr="00753B1D">
      <w:rPr>
        <w:noProof/>
      </w:rPr>
      <w:drawing>
        <wp:inline distT="0" distB="0" distL="0" distR="0" wp14:anchorId="5F3A15D3" wp14:editId="52642614">
          <wp:extent cx="6117590" cy="108585"/>
          <wp:effectExtent l="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08585"/>
                  </a:xfrm>
                  <a:prstGeom prst="rect">
                    <a:avLst/>
                  </a:prstGeom>
                  <a:noFill/>
                  <a:ln>
                    <a:noFill/>
                  </a:ln>
                </pic:spPr>
              </pic:pic>
            </a:graphicData>
          </a:graphic>
        </wp:inline>
      </w:drawing>
    </w:r>
    <w:r w:rsidR="00E641AE">
      <w:fldChar w:fldCharType="begin"/>
    </w:r>
    <w:r w:rsidR="00E641AE">
      <w:instrText>PAGE   \* MERGEFORMAT</w:instrText>
    </w:r>
    <w:r w:rsidR="00E641AE">
      <w:fldChar w:fldCharType="separate"/>
    </w:r>
    <w:r w:rsidR="004E46DE">
      <w:rPr>
        <w:noProof/>
      </w:rPr>
      <w:t>57</w:t>
    </w:r>
    <w:r w:rsidR="00E641AE">
      <w:fldChar w:fldCharType="end"/>
    </w:r>
  </w:p>
  <w:p w14:paraId="19FD1E7C" w14:textId="77777777" w:rsidR="00E641AE" w:rsidRDefault="00E641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2D13" w14:textId="77777777" w:rsidR="00F71E87" w:rsidRDefault="00F71E87" w:rsidP="006738FB">
      <w:r>
        <w:separator/>
      </w:r>
    </w:p>
  </w:footnote>
  <w:footnote w:type="continuationSeparator" w:id="0">
    <w:p w14:paraId="51A914B4" w14:textId="77777777" w:rsidR="00F71E87" w:rsidRDefault="00F71E87" w:rsidP="0067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FEAA" w14:textId="77777777" w:rsidR="00E641AE" w:rsidRPr="00236E4A" w:rsidRDefault="00E641AE" w:rsidP="00236E4A">
    <w:pPr>
      <w:pStyle w:val="a8"/>
      <w:pBdr>
        <w:bottom w:val="double" w:sz="4" w:space="1" w:color="auto"/>
      </w:pBdr>
      <w:jc w:val="right"/>
      <w:rPr>
        <w:i/>
        <w:sz w:val="20"/>
        <w:szCs w:val="20"/>
      </w:rPr>
    </w:pPr>
    <w:r w:rsidRPr="00236E4A">
      <w:rPr>
        <w:i/>
        <w:sz w:val="20"/>
        <w:szCs w:val="20"/>
      </w:rPr>
      <w:t xml:space="preserve">Анализ российского рынка </w:t>
    </w:r>
    <w:r>
      <w:rPr>
        <w:i/>
        <w:sz w:val="20"/>
        <w:szCs w:val="20"/>
      </w:rPr>
      <w:t>стекловолокна</w:t>
    </w:r>
    <w:r w:rsidRPr="00236E4A">
      <w:rPr>
        <w:i/>
        <w:sz w:val="20"/>
        <w:szCs w:val="20"/>
      </w:rPr>
      <w:t xml:space="preserve"> и материалов на его основе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D81"/>
    <w:multiLevelType w:val="multilevel"/>
    <w:tmpl w:val="DD00CB7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B"/>
    <w:rsid w:val="0001100A"/>
    <w:rsid w:val="000F0F1D"/>
    <w:rsid w:val="00130832"/>
    <w:rsid w:val="001360A8"/>
    <w:rsid w:val="00161DB2"/>
    <w:rsid w:val="001B68C2"/>
    <w:rsid w:val="00236E4A"/>
    <w:rsid w:val="002C72AD"/>
    <w:rsid w:val="002D1114"/>
    <w:rsid w:val="002D15FD"/>
    <w:rsid w:val="002D6215"/>
    <w:rsid w:val="00323741"/>
    <w:rsid w:val="003E3C27"/>
    <w:rsid w:val="004A4486"/>
    <w:rsid w:val="004E46DE"/>
    <w:rsid w:val="004E590A"/>
    <w:rsid w:val="004F286D"/>
    <w:rsid w:val="00506071"/>
    <w:rsid w:val="00531B69"/>
    <w:rsid w:val="00535023"/>
    <w:rsid w:val="00575BA7"/>
    <w:rsid w:val="0058631E"/>
    <w:rsid w:val="00590007"/>
    <w:rsid w:val="00610BD8"/>
    <w:rsid w:val="00646589"/>
    <w:rsid w:val="006727CF"/>
    <w:rsid w:val="006738FB"/>
    <w:rsid w:val="00681419"/>
    <w:rsid w:val="00686F1C"/>
    <w:rsid w:val="0070157E"/>
    <w:rsid w:val="0070582A"/>
    <w:rsid w:val="007321C3"/>
    <w:rsid w:val="00734E6C"/>
    <w:rsid w:val="0074765E"/>
    <w:rsid w:val="007476F9"/>
    <w:rsid w:val="00762109"/>
    <w:rsid w:val="0077005C"/>
    <w:rsid w:val="00780907"/>
    <w:rsid w:val="007A4256"/>
    <w:rsid w:val="007B28DC"/>
    <w:rsid w:val="00897632"/>
    <w:rsid w:val="008B521A"/>
    <w:rsid w:val="008C30CD"/>
    <w:rsid w:val="008C6817"/>
    <w:rsid w:val="00903DA5"/>
    <w:rsid w:val="00903FE6"/>
    <w:rsid w:val="009967A9"/>
    <w:rsid w:val="00A269F9"/>
    <w:rsid w:val="00A76295"/>
    <w:rsid w:val="00AA3891"/>
    <w:rsid w:val="00B20AF6"/>
    <w:rsid w:val="00B2471D"/>
    <w:rsid w:val="00B31154"/>
    <w:rsid w:val="00B31821"/>
    <w:rsid w:val="00B32F81"/>
    <w:rsid w:val="00B65C75"/>
    <w:rsid w:val="00B8192B"/>
    <w:rsid w:val="00B92862"/>
    <w:rsid w:val="00BB493D"/>
    <w:rsid w:val="00BB56DC"/>
    <w:rsid w:val="00BE2151"/>
    <w:rsid w:val="00C23371"/>
    <w:rsid w:val="00C83869"/>
    <w:rsid w:val="00C872E5"/>
    <w:rsid w:val="00CB55AB"/>
    <w:rsid w:val="00CE0DDF"/>
    <w:rsid w:val="00D739D7"/>
    <w:rsid w:val="00E641AE"/>
    <w:rsid w:val="00E80BEF"/>
    <w:rsid w:val="00EB54FE"/>
    <w:rsid w:val="00EB5D27"/>
    <w:rsid w:val="00ED353C"/>
    <w:rsid w:val="00F4557E"/>
    <w:rsid w:val="00F71E87"/>
    <w:rsid w:val="00FC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AFACD20"/>
  <w15:chartTrackingRefBased/>
  <w15:docId w15:val="{E52FEF17-A5A4-474D-AB89-3BD7617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
    <w:qFormat/>
    <w:rsid w:val="006738F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236E4A"/>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36E4A"/>
    <w:pPr>
      <w:keepNext/>
      <w:keepLines/>
      <w:spacing w:before="40"/>
      <w:outlineLvl w:val="2"/>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qFormat/>
    <w:rsid w:val="006738FB"/>
    <w:pPr>
      <w:spacing w:before="100" w:beforeAutospacing="1" w:after="100" w:afterAutospacing="1"/>
    </w:pPr>
    <w:rPr>
      <w:rFonts w:ascii="Arial Unicode MS" w:eastAsia="Arial Unicode MS" w:hAnsi="Arial Unicode MS" w:cs="Arial Unicode MS"/>
      <w:color w:val="006633"/>
    </w:rPr>
  </w:style>
  <w:style w:type="character" w:styleId="a4">
    <w:name w:val="Hyperlink"/>
    <w:uiPriority w:val="99"/>
    <w:rsid w:val="006738FB"/>
    <w:rPr>
      <w:color w:val="0000FF"/>
      <w:u w:val="single"/>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rsid w:val="006738FB"/>
    <w:rPr>
      <w:rFonts w:ascii="Arial Unicode MS" w:eastAsia="Arial Unicode MS" w:hAnsi="Arial Unicode MS" w:cs="Arial Unicode MS"/>
      <w:color w:val="006633"/>
      <w:sz w:val="24"/>
      <w:szCs w:val="24"/>
      <w:lang w:eastAsia="ru-RU"/>
    </w:rPr>
  </w:style>
  <w:style w:type="character" w:customStyle="1" w:styleId="10">
    <w:name w:val="Заголовок 1 Знак"/>
    <w:link w:val="1"/>
    <w:uiPriority w:val="9"/>
    <w:rsid w:val="006738FB"/>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rsid w:val="006738FB"/>
    <w:rPr>
      <w:rFonts w:eastAsia="Times New Roman"/>
      <w:sz w:val="20"/>
      <w:szCs w:val="20"/>
    </w:rPr>
  </w:style>
  <w:style w:type="character" w:customStyle="1" w:styleId="a6">
    <w:name w:val="Текст сноски Знак"/>
    <w:link w:val="a5"/>
    <w:uiPriority w:val="99"/>
    <w:rsid w:val="006738FB"/>
    <w:rPr>
      <w:rFonts w:ascii="Times New Roman" w:eastAsia="Times New Roman" w:hAnsi="Times New Roman" w:cs="Times New Roman"/>
      <w:sz w:val="20"/>
      <w:szCs w:val="20"/>
      <w:lang w:eastAsia="ru-RU"/>
    </w:rPr>
  </w:style>
  <w:style w:type="character" w:styleId="a7">
    <w:name w:val="footnote reference"/>
    <w:uiPriority w:val="99"/>
    <w:rsid w:val="006738FB"/>
    <w:rPr>
      <w:vertAlign w:val="superscript"/>
    </w:rPr>
  </w:style>
  <w:style w:type="paragraph" w:styleId="a8">
    <w:name w:val="header"/>
    <w:basedOn w:val="a"/>
    <w:link w:val="a9"/>
    <w:uiPriority w:val="99"/>
    <w:unhideWhenUsed/>
    <w:rsid w:val="00B32F81"/>
    <w:pPr>
      <w:tabs>
        <w:tab w:val="center" w:pos="4677"/>
        <w:tab w:val="right" w:pos="9355"/>
      </w:tabs>
    </w:pPr>
  </w:style>
  <w:style w:type="character" w:customStyle="1" w:styleId="a9">
    <w:name w:val="Верхний колонтитул Знак"/>
    <w:link w:val="a8"/>
    <w:uiPriority w:val="99"/>
    <w:rsid w:val="00B32F81"/>
    <w:rPr>
      <w:rFonts w:ascii="Times New Roman" w:eastAsia="MS Mincho" w:hAnsi="Times New Roman" w:cs="Times New Roman"/>
      <w:sz w:val="24"/>
      <w:szCs w:val="24"/>
      <w:lang w:eastAsia="ru-RU"/>
    </w:rPr>
  </w:style>
  <w:style w:type="paragraph" w:styleId="aa">
    <w:name w:val="footer"/>
    <w:basedOn w:val="a"/>
    <w:link w:val="ab"/>
    <w:uiPriority w:val="99"/>
    <w:unhideWhenUsed/>
    <w:rsid w:val="00B32F81"/>
    <w:pPr>
      <w:tabs>
        <w:tab w:val="center" w:pos="4677"/>
        <w:tab w:val="right" w:pos="9355"/>
      </w:tabs>
    </w:pPr>
  </w:style>
  <w:style w:type="character" w:customStyle="1" w:styleId="ab">
    <w:name w:val="Нижний колонтитул Знак"/>
    <w:link w:val="aa"/>
    <w:uiPriority w:val="99"/>
    <w:rsid w:val="00B32F81"/>
    <w:rPr>
      <w:rFonts w:ascii="Times New Roman" w:eastAsia="MS Mincho" w:hAnsi="Times New Roman" w:cs="Times New Roman"/>
      <w:sz w:val="24"/>
      <w:szCs w:val="24"/>
      <w:lang w:eastAsia="ru-RU"/>
    </w:rPr>
  </w:style>
  <w:style w:type="paragraph" w:styleId="ac">
    <w:name w:val="List Paragraph"/>
    <w:basedOn w:val="a"/>
    <w:uiPriority w:val="34"/>
    <w:qFormat/>
    <w:rsid w:val="00236E4A"/>
    <w:pPr>
      <w:ind w:left="720"/>
      <w:contextualSpacing/>
    </w:pPr>
  </w:style>
  <w:style w:type="character" w:customStyle="1" w:styleId="20">
    <w:name w:val="Заголовок 2 Знак"/>
    <w:link w:val="2"/>
    <w:uiPriority w:val="9"/>
    <w:rsid w:val="00236E4A"/>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rsid w:val="00236E4A"/>
    <w:rPr>
      <w:rFonts w:ascii="Calibri Light" w:eastAsia="Times New Roman" w:hAnsi="Calibri Light" w:cs="Times New Roman"/>
      <w:color w:val="1F4D78"/>
      <w:sz w:val="24"/>
      <w:szCs w:val="24"/>
      <w:lang w:eastAsia="ru-RU"/>
    </w:rPr>
  </w:style>
  <w:style w:type="paragraph" w:styleId="12">
    <w:name w:val="toc 1"/>
    <w:basedOn w:val="a"/>
    <w:next w:val="a"/>
    <w:autoRedefine/>
    <w:uiPriority w:val="39"/>
    <w:unhideWhenUsed/>
    <w:rsid w:val="00AA3891"/>
    <w:pPr>
      <w:tabs>
        <w:tab w:val="right" w:leader="dot" w:pos="9627"/>
      </w:tabs>
    </w:pPr>
    <w:rPr>
      <w:noProof/>
      <w:sz w:val="28"/>
    </w:rPr>
  </w:style>
  <w:style w:type="paragraph" w:styleId="21">
    <w:name w:val="toc 2"/>
    <w:basedOn w:val="a"/>
    <w:next w:val="a"/>
    <w:autoRedefine/>
    <w:uiPriority w:val="39"/>
    <w:unhideWhenUsed/>
    <w:rsid w:val="00734E6C"/>
    <w:pPr>
      <w:tabs>
        <w:tab w:val="right" w:leader="dot" w:pos="9486"/>
      </w:tabs>
      <w:ind w:left="238"/>
    </w:pPr>
    <w:rPr>
      <w:sz w:val="28"/>
    </w:rPr>
  </w:style>
  <w:style w:type="paragraph" w:styleId="31">
    <w:name w:val="toc 3"/>
    <w:basedOn w:val="a"/>
    <w:next w:val="a"/>
    <w:autoRedefine/>
    <w:uiPriority w:val="39"/>
    <w:unhideWhenUsed/>
    <w:rsid w:val="00AA3891"/>
    <w:pPr>
      <w:tabs>
        <w:tab w:val="right" w:leader="dot" w:pos="9627"/>
      </w:tabs>
      <w:ind w:left="482"/>
    </w:pPr>
    <w:rPr>
      <w:i/>
      <w:noProof/>
      <w:sz w:val="28"/>
    </w:rPr>
  </w:style>
  <w:style w:type="paragraph" w:styleId="ad">
    <w:name w:val="caption"/>
    <w:aliases w:val="Название объекта Знак,Название объекта Знак1"/>
    <w:basedOn w:val="a"/>
    <w:next w:val="a"/>
    <w:link w:val="22"/>
    <w:qFormat/>
    <w:rsid w:val="0074765E"/>
    <w:pPr>
      <w:ind w:firstLine="741"/>
      <w:jc w:val="both"/>
    </w:pPr>
    <w:rPr>
      <w:rFonts w:eastAsia="Times New Roman"/>
      <w:i/>
      <w:iCs/>
      <w:sz w:val="28"/>
      <w:szCs w:val="28"/>
    </w:rPr>
  </w:style>
  <w:style w:type="character" w:customStyle="1" w:styleId="22">
    <w:name w:val="Название объекта Знак2"/>
    <w:aliases w:val="Название объекта Знак Знак,Название объекта Знак1 Знак"/>
    <w:link w:val="ad"/>
    <w:rsid w:val="0074765E"/>
    <w:rPr>
      <w:rFonts w:ascii="Times New Roman" w:eastAsia="Times New Roman" w:hAnsi="Times New Roman" w:cs="Times New Roman"/>
      <w:i/>
      <w:iCs/>
      <w:sz w:val="28"/>
      <w:szCs w:val="28"/>
      <w:lang w:eastAsia="ru-RU"/>
    </w:rPr>
  </w:style>
  <w:style w:type="paragraph" w:styleId="32">
    <w:name w:val="Body Text 3"/>
    <w:basedOn w:val="a"/>
    <w:link w:val="33"/>
    <w:rsid w:val="0074765E"/>
    <w:pPr>
      <w:jc w:val="both"/>
    </w:pPr>
    <w:rPr>
      <w:rFonts w:eastAsia="Times New Roman"/>
      <w:sz w:val="28"/>
      <w:szCs w:val="28"/>
    </w:rPr>
  </w:style>
  <w:style w:type="character" w:customStyle="1" w:styleId="33">
    <w:name w:val="Основной текст 3 Знак"/>
    <w:link w:val="32"/>
    <w:rsid w:val="0074765E"/>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BB493D"/>
    <w:pPr>
      <w:spacing w:after="120" w:line="480" w:lineRule="auto"/>
      <w:ind w:left="283"/>
    </w:pPr>
  </w:style>
  <w:style w:type="character" w:customStyle="1" w:styleId="24">
    <w:name w:val="Основной текст с отступом 2 Знак"/>
    <w:link w:val="23"/>
    <w:uiPriority w:val="99"/>
    <w:semiHidden/>
    <w:rsid w:val="00BB493D"/>
    <w:rPr>
      <w:rFonts w:ascii="Times New Roman" w:eastAsia="MS Mincho" w:hAnsi="Times New Roman" w:cs="Times New Roman"/>
      <w:sz w:val="24"/>
      <w:szCs w:val="24"/>
      <w:lang w:eastAsia="ru-RU"/>
    </w:rPr>
  </w:style>
  <w:style w:type="character" w:styleId="ae">
    <w:name w:val="Strong"/>
    <w:qFormat/>
    <w:rsid w:val="00130832"/>
    <w:rPr>
      <w:rFonts w:cs="Verdana"/>
      <w:b/>
      <w:bCs/>
      <w:color w:val="000080"/>
      <w:sz w:val="28"/>
      <w:szCs w:val="28"/>
      <w:lang w:val="en-US" w:eastAsia="en-US" w:bidi="ar-SA"/>
    </w:rPr>
  </w:style>
  <w:style w:type="character" w:styleId="af">
    <w:name w:val="Emphasis"/>
    <w:qFormat/>
    <w:rsid w:val="00130832"/>
    <w:rPr>
      <w:rFonts w:cs="Verdana"/>
      <w:i/>
      <w:iCs/>
      <w:color w:val="000080"/>
      <w:sz w:val="28"/>
      <w:szCs w:val="28"/>
      <w:lang w:val="en-US" w:eastAsia="en-US" w:bidi="ar-SA"/>
    </w:rPr>
  </w:style>
  <w:style w:type="paragraph" w:customStyle="1" w:styleId="RTF">
    <w:name w:val="RTF"/>
    <w:basedOn w:val="a"/>
    <w:rsid w:val="00EB54FE"/>
    <w:pPr>
      <w:spacing w:after="220"/>
      <w:jc w:val="both"/>
    </w:pPr>
    <w:rPr>
      <w:rFonts w:eastAsia="Times New Roman"/>
      <w:sz w:val="20"/>
      <w:szCs w:val="20"/>
      <w:lang w:eastAsia="en-US"/>
    </w:rPr>
  </w:style>
  <w:style w:type="paragraph" w:customStyle="1" w:styleId="tabl">
    <w:name w:val="tabl"/>
    <w:basedOn w:val="a"/>
    <w:rsid w:val="00EB54FE"/>
    <w:pPr>
      <w:autoSpaceDE w:val="0"/>
      <w:autoSpaceDN w:val="0"/>
      <w:spacing w:before="40" w:after="40" w:line="360" w:lineRule="auto"/>
      <w:jc w:val="both"/>
    </w:pPr>
    <w:rPr>
      <w:rFonts w:eastAsia="Times New Roman"/>
    </w:rPr>
  </w:style>
  <w:style w:type="paragraph" w:styleId="25">
    <w:name w:val="Body Text 2"/>
    <w:basedOn w:val="a"/>
    <w:link w:val="26"/>
    <w:uiPriority w:val="99"/>
    <w:unhideWhenUsed/>
    <w:rsid w:val="00EB54FE"/>
    <w:pPr>
      <w:spacing w:after="120" w:line="480" w:lineRule="auto"/>
    </w:pPr>
  </w:style>
  <w:style w:type="character" w:customStyle="1" w:styleId="26">
    <w:name w:val="Основной текст 2 Знак"/>
    <w:link w:val="25"/>
    <w:uiPriority w:val="99"/>
    <w:rsid w:val="00EB54FE"/>
    <w:rPr>
      <w:rFonts w:ascii="Times New Roman" w:eastAsia="MS Mincho" w:hAnsi="Times New Roman" w:cs="Times New Roman"/>
      <w:sz w:val="24"/>
      <w:szCs w:val="24"/>
      <w:lang w:eastAsia="ru-RU"/>
    </w:rPr>
  </w:style>
  <w:style w:type="paragraph" w:styleId="af0">
    <w:name w:val="Body Text"/>
    <w:basedOn w:val="a"/>
    <w:link w:val="af1"/>
    <w:uiPriority w:val="99"/>
    <w:semiHidden/>
    <w:unhideWhenUsed/>
    <w:rsid w:val="008C6817"/>
    <w:pPr>
      <w:spacing w:after="120"/>
    </w:pPr>
  </w:style>
  <w:style w:type="character" w:customStyle="1" w:styleId="af1">
    <w:name w:val="Основной текст Знак"/>
    <w:link w:val="af0"/>
    <w:uiPriority w:val="99"/>
    <w:semiHidden/>
    <w:rsid w:val="008C6817"/>
    <w:rPr>
      <w:rFonts w:ascii="Times New Roman" w:eastAsia="MS Mincho" w:hAnsi="Times New Roman" w:cs="Times New Roman"/>
      <w:sz w:val="24"/>
      <w:szCs w:val="24"/>
      <w:lang w:eastAsia="ru-RU"/>
    </w:rPr>
  </w:style>
  <w:style w:type="paragraph" w:styleId="af2">
    <w:name w:val="Body Text First Indent"/>
    <w:basedOn w:val="af0"/>
    <w:link w:val="af3"/>
    <w:rsid w:val="008C6817"/>
    <w:pPr>
      <w:ind w:firstLine="210"/>
    </w:pPr>
    <w:rPr>
      <w:rFonts w:eastAsia="Times New Roman"/>
      <w:sz w:val="28"/>
      <w:szCs w:val="28"/>
    </w:rPr>
  </w:style>
  <w:style w:type="character" w:customStyle="1" w:styleId="af3">
    <w:name w:val="Красная строка Знак"/>
    <w:link w:val="af2"/>
    <w:rsid w:val="008C6817"/>
    <w:rPr>
      <w:rFonts w:ascii="Times New Roman" w:eastAsia="Times New Roman" w:hAnsi="Times New Roman" w:cs="Times New Roman"/>
      <w:sz w:val="28"/>
      <w:szCs w:val="28"/>
      <w:lang w:eastAsia="ru-RU"/>
    </w:rPr>
  </w:style>
  <w:style w:type="character" w:customStyle="1" w:styleId="pinkbg">
    <w:name w:val="pinkbg"/>
    <w:rsid w:val="00C872E5"/>
    <w:rPr>
      <w:rFonts w:cs="Verdana"/>
      <w:color w:val="000080"/>
      <w:sz w:val="28"/>
      <w:szCs w:val="28"/>
      <w:lang w:val="en-US" w:eastAsia="en-US" w:bidi="ar-SA"/>
    </w:rPr>
  </w:style>
  <w:style w:type="character" w:customStyle="1" w:styleId="objectboxobjectbox-string">
    <w:name w:val="objectbox objectbox-string"/>
    <w:rsid w:val="00C872E5"/>
    <w:rPr>
      <w:rFonts w:cs="Verdana"/>
      <w:color w:val="000080"/>
      <w:sz w:val="28"/>
      <w:szCs w:val="28"/>
      <w:lang w:val="en-US" w:eastAsia="en-US" w:bidi="ar-SA"/>
    </w:rPr>
  </w:style>
  <w:style w:type="table" w:styleId="af4">
    <w:name w:val="Table Grid"/>
    <w:basedOn w:val="a1"/>
    <w:uiPriority w:val="39"/>
    <w:rsid w:val="00B2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able of figures"/>
    <w:basedOn w:val="a"/>
    <w:next w:val="a"/>
    <w:uiPriority w:val="99"/>
    <w:unhideWhenUsed/>
    <w:rsid w:val="00AA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18207">
      <w:bodyDiv w:val="1"/>
      <w:marLeft w:val="0"/>
      <w:marRight w:val="0"/>
      <w:marTop w:val="0"/>
      <w:marBottom w:val="0"/>
      <w:divBdr>
        <w:top w:val="none" w:sz="0" w:space="0" w:color="auto"/>
        <w:left w:val="none" w:sz="0" w:space="0" w:color="auto"/>
        <w:bottom w:val="none" w:sz="0" w:space="0" w:color="auto"/>
        <w:right w:val="none" w:sz="0" w:space="0" w:color="auto"/>
      </w:divBdr>
    </w:div>
    <w:div w:id="18911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75C9-C125-41BD-8772-4D268BA6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Links>
    <vt:vector size="312" baseType="variant">
      <vt:variant>
        <vt:i4>1638449</vt:i4>
      </vt:variant>
      <vt:variant>
        <vt:i4>233</vt:i4>
      </vt:variant>
      <vt:variant>
        <vt:i4>0</vt:i4>
      </vt:variant>
      <vt:variant>
        <vt:i4>5</vt:i4>
      </vt:variant>
      <vt:variant>
        <vt:lpwstr/>
      </vt:variant>
      <vt:variant>
        <vt:lpwstr>_Toc69151577</vt:lpwstr>
      </vt:variant>
      <vt:variant>
        <vt:i4>1572913</vt:i4>
      </vt:variant>
      <vt:variant>
        <vt:i4>230</vt:i4>
      </vt:variant>
      <vt:variant>
        <vt:i4>0</vt:i4>
      </vt:variant>
      <vt:variant>
        <vt:i4>5</vt:i4>
      </vt:variant>
      <vt:variant>
        <vt:lpwstr/>
      </vt:variant>
      <vt:variant>
        <vt:lpwstr>_Toc69151576</vt:lpwstr>
      </vt:variant>
      <vt:variant>
        <vt:i4>1769521</vt:i4>
      </vt:variant>
      <vt:variant>
        <vt:i4>227</vt:i4>
      </vt:variant>
      <vt:variant>
        <vt:i4>0</vt:i4>
      </vt:variant>
      <vt:variant>
        <vt:i4>5</vt:i4>
      </vt:variant>
      <vt:variant>
        <vt:lpwstr/>
      </vt:variant>
      <vt:variant>
        <vt:lpwstr>_Toc69151575</vt:lpwstr>
      </vt:variant>
      <vt:variant>
        <vt:i4>1703985</vt:i4>
      </vt:variant>
      <vt:variant>
        <vt:i4>224</vt:i4>
      </vt:variant>
      <vt:variant>
        <vt:i4>0</vt:i4>
      </vt:variant>
      <vt:variant>
        <vt:i4>5</vt:i4>
      </vt:variant>
      <vt:variant>
        <vt:lpwstr/>
      </vt:variant>
      <vt:variant>
        <vt:lpwstr>_Toc69151574</vt:lpwstr>
      </vt:variant>
      <vt:variant>
        <vt:i4>1900593</vt:i4>
      </vt:variant>
      <vt:variant>
        <vt:i4>221</vt:i4>
      </vt:variant>
      <vt:variant>
        <vt:i4>0</vt:i4>
      </vt:variant>
      <vt:variant>
        <vt:i4>5</vt:i4>
      </vt:variant>
      <vt:variant>
        <vt:lpwstr/>
      </vt:variant>
      <vt:variant>
        <vt:lpwstr>_Toc69151573</vt:lpwstr>
      </vt:variant>
      <vt:variant>
        <vt:i4>1835057</vt:i4>
      </vt:variant>
      <vt:variant>
        <vt:i4>218</vt:i4>
      </vt:variant>
      <vt:variant>
        <vt:i4>0</vt:i4>
      </vt:variant>
      <vt:variant>
        <vt:i4>5</vt:i4>
      </vt:variant>
      <vt:variant>
        <vt:lpwstr/>
      </vt:variant>
      <vt:variant>
        <vt:lpwstr>_Toc69151572</vt:lpwstr>
      </vt:variant>
      <vt:variant>
        <vt:i4>2031665</vt:i4>
      </vt:variant>
      <vt:variant>
        <vt:i4>215</vt:i4>
      </vt:variant>
      <vt:variant>
        <vt:i4>0</vt:i4>
      </vt:variant>
      <vt:variant>
        <vt:i4>5</vt:i4>
      </vt:variant>
      <vt:variant>
        <vt:lpwstr/>
      </vt:variant>
      <vt:variant>
        <vt:lpwstr>_Toc69151571</vt:lpwstr>
      </vt:variant>
      <vt:variant>
        <vt:i4>1966129</vt:i4>
      </vt:variant>
      <vt:variant>
        <vt:i4>212</vt:i4>
      </vt:variant>
      <vt:variant>
        <vt:i4>0</vt:i4>
      </vt:variant>
      <vt:variant>
        <vt:i4>5</vt:i4>
      </vt:variant>
      <vt:variant>
        <vt:lpwstr/>
      </vt:variant>
      <vt:variant>
        <vt:lpwstr>_Toc69151570</vt:lpwstr>
      </vt:variant>
      <vt:variant>
        <vt:i4>1507376</vt:i4>
      </vt:variant>
      <vt:variant>
        <vt:i4>209</vt:i4>
      </vt:variant>
      <vt:variant>
        <vt:i4>0</vt:i4>
      </vt:variant>
      <vt:variant>
        <vt:i4>5</vt:i4>
      </vt:variant>
      <vt:variant>
        <vt:lpwstr/>
      </vt:variant>
      <vt:variant>
        <vt:lpwstr>_Toc69151569</vt:lpwstr>
      </vt:variant>
      <vt:variant>
        <vt:i4>2031667</vt:i4>
      </vt:variant>
      <vt:variant>
        <vt:i4>203</vt:i4>
      </vt:variant>
      <vt:variant>
        <vt:i4>0</vt:i4>
      </vt:variant>
      <vt:variant>
        <vt:i4>5</vt:i4>
      </vt:variant>
      <vt:variant>
        <vt:lpwstr/>
      </vt:variant>
      <vt:variant>
        <vt:lpwstr>_Toc69151551</vt:lpwstr>
      </vt:variant>
      <vt:variant>
        <vt:i4>1966131</vt:i4>
      </vt:variant>
      <vt:variant>
        <vt:i4>200</vt:i4>
      </vt:variant>
      <vt:variant>
        <vt:i4>0</vt:i4>
      </vt:variant>
      <vt:variant>
        <vt:i4>5</vt:i4>
      </vt:variant>
      <vt:variant>
        <vt:lpwstr/>
      </vt:variant>
      <vt:variant>
        <vt:lpwstr>_Toc69151550</vt:lpwstr>
      </vt:variant>
      <vt:variant>
        <vt:i4>1507378</vt:i4>
      </vt:variant>
      <vt:variant>
        <vt:i4>197</vt:i4>
      </vt:variant>
      <vt:variant>
        <vt:i4>0</vt:i4>
      </vt:variant>
      <vt:variant>
        <vt:i4>5</vt:i4>
      </vt:variant>
      <vt:variant>
        <vt:lpwstr/>
      </vt:variant>
      <vt:variant>
        <vt:lpwstr>_Toc69151549</vt:lpwstr>
      </vt:variant>
      <vt:variant>
        <vt:i4>1441842</vt:i4>
      </vt:variant>
      <vt:variant>
        <vt:i4>194</vt:i4>
      </vt:variant>
      <vt:variant>
        <vt:i4>0</vt:i4>
      </vt:variant>
      <vt:variant>
        <vt:i4>5</vt:i4>
      </vt:variant>
      <vt:variant>
        <vt:lpwstr/>
      </vt:variant>
      <vt:variant>
        <vt:lpwstr>_Toc69151548</vt:lpwstr>
      </vt:variant>
      <vt:variant>
        <vt:i4>1638450</vt:i4>
      </vt:variant>
      <vt:variant>
        <vt:i4>191</vt:i4>
      </vt:variant>
      <vt:variant>
        <vt:i4>0</vt:i4>
      </vt:variant>
      <vt:variant>
        <vt:i4>5</vt:i4>
      </vt:variant>
      <vt:variant>
        <vt:lpwstr/>
      </vt:variant>
      <vt:variant>
        <vt:lpwstr>_Toc69151547</vt:lpwstr>
      </vt:variant>
      <vt:variant>
        <vt:i4>1572914</vt:i4>
      </vt:variant>
      <vt:variant>
        <vt:i4>188</vt:i4>
      </vt:variant>
      <vt:variant>
        <vt:i4>0</vt:i4>
      </vt:variant>
      <vt:variant>
        <vt:i4>5</vt:i4>
      </vt:variant>
      <vt:variant>
        <vt:lpwstr/>
      </vt:variant>
      <vt:variant>
        <vt:lpwstr>_Toc69151546</vt:lpwstr>
      </vt:variant>
      <vt:variant>
        <vt:i4>1769522</vt:i4>
      </vt:variant>
      <vt:variant>
        <vt:i4>185</vt:i4>
      </vt:variant>
      <vt:variant>
        <vt:i4>0</vt:i4>
      </vt:variant>
      <vt:variant>
        <vt:i4>5</vt:i4>
      </vt:variant>
      <vt:variant>
        <vt:lpwstr/>
      </vt:variant>
      <vt:variant>
        <vt:lpwstr>_Toc69151545</vt:lpwstr>
      </vt:variant>
      <vt:variant>
        <vt:i4>1703986</vt:i4>
      </vt:variant>
      <vt:variant>
        <vt:i4>182</vt:i4>
      </vt:variant>
      <vt:variant>
        <vt:i4>0</vt:i4>
      </vt:variant>
      <vt:variant>
        <vt:i4>5</vt:i4>
      </vt:variant>
      <vt:variant>
        <vt:lpwstr/>
      </vt:variant>
      <vt:variant>
        <vt:lpwstr>_Toc69151544</vt:lpwstr>
      </vt:variant>
      <vt:variant>
        <vt:i4>1900594</vt:i4>
      </vt:variant>
      <vt:variant>
        <vt:i4>179</vt:i4>
      </vt:variant>
      <vt:variant>
        <vt:i4>0</vt:i4>
      </vt:variant>
      <vt:variant>
        <vt:i4>5</vt:i4>
      </vt:variant>
      <vt:variant>
        <vt:lpwstr/>
      </vt:variant>
      <vt:variant>
        <vt:lpwstr>_Toc69151543</vt:lpwstr>
      </vt:variant>
      <vt:variant>
        <vt:i4>1835058</vt:i4>
      </vt:variant>
      <vt:variant>
        <vt:i4>176</vt:i4>
      </vt:variant>
      <vt:variant>
        <vt:i4>0</vt:i4>
      </vt:variant>
      <vt:variant>
        <vt:i4>5</vt:i4>
      </vt:variant>
      <vt:variant>
        <vt:lpwstr/>
      </vt:variant>
      <vt:variant>
        <vt:lpwstr>_Toc69151542</vt:lpwstr>
      </vt:variant>
      <vt:variant>
        <vt:i4>2031666</vt:i4>
      </vt:variant>
      <vt:variant>
        <vt:i4>173</vt:i4>
      </vt:variant>
      <vt:variant>
        <vt:i4>0</vt:i4>
      </vt:variant>
      <vt:variant>
        <vt:i4>5</vt:i4>
      </vt:variant>
      <vt:variant>
        <vt:lpwstr/>
      </vt:variant>
      <vt:variant>
        <vt:lpwstr>_Toc69151541</vt:lpwstr>
      </vt:variant>
      <vt:variant>
        <vt:i4>1966130</vt:i4>
      </vt:variant>
      <vt:variant>
        <vt:i4>170</vt:i4>
      </vt:variant>
      <vt:variant>
        <vt:i4>0</vt:i4>
      </vt:variant>
      <vt:variant>
        <vt:i4>5</vt:i4>
      </vt:variant>
      <vt:variant>
        <vt:lpwstr/>
      </vt:variant>
      <vt:variant>
        <vt:lpwstr>_Toc69151540</vt:lpwstr>
      </vt:variant>
      <vt:variant>
        <vt:i4>1507381</vt:i4>
      </vt:variant>
      <vt:variant>
        <vt:i4>167</vt:i4>
      </vt:variant>
      <vt:variant>
        <vt:i4>0</vt:i4>
      </vt:variant>
      <vt:variant>
        <vt:i4>5</vt:i4>
      </vt:variant>
      <vt:variant>
        <vt:lpwstr/>
      </vt:variant>
      <vt:variant>
        <vt:lpwstr>_Toc69151539</vt:lpwstr>
      </vt:variant>
      <vt:variant>
        <vt:i4>1441845</vt:i4>
      </vt:variant>
      <vt:variant>
        <vt:i4>164</vt:i4>
      </vt:variant>
      <vt:variant>
        <vt:i4>0</vt:i4>
      </vt:variant>
      <vt:variant>
        <vt:i4>5</vt:i4>
      </vt:variant>
      <vt:variant>
        <vt:lpwstr/>
      </vt:variant>
      <vt:variant>
        <vt:lpwstr>_Toc69151538</vt:lpwstr>
      </vt:variant>
      <vt:variant>
        <vt:i4>1638453</vt:i4>
      </vt:variant>
      <vt:variant>
        <vt:i4>161</vt:i4>
      </vt:variant>
      <vt:variant>
        <vt:i4>0</vt:i4>
      </vt:variant>
      <vt:variant>
        <vt:i4>5</vt:i4>
      </vt:variant>
      <vt:variant>
        <vt:lpwstr/>
      </vt:variant>
      <vt:variant>
        <vt:lpwstr>_Toc69151537</vt:lpwstr>
      </vt:variant>
      <vt:variant>
        <vt:i4>1310771</vt:i4>
      </vt:variant>
      <vt:variant>
        <vt:i4>152</vt:i4>
      </vt:variant>
      <vt:variant>
        <vt:i4>0</vt:i4>
      </vt:variant>
      <vt:variant>
        <vt:i4>5</vt:i4>
      </vt:variant>
      <vt:variant>
        <vt:lpwstr/>
      </vt:variant>
      <vt:variant>
        <vt:lpwstr>_Toc77934295</vt:lpwstr>
      </vt:variant>
      <vt:variant>
        <vt:i4>1376307</vt:i4>
      </vt:variant>
      <vt:variant>
        <vt:i4>146</vt:i4>
      </vt:variant>
      <vt:variant>
        <vt:i4>0</vt:i4>
      </vt:variant>
      <vt:variant>
        <vt:i4>5</vt:i4>
      </vt:variant>
      <vt:variant>
        <vt:lpwstr/>
      </vt:variant>
      <vt:variant>
        <vt:lpwstr>_Toc77934294</vt:lpwstr>
      </vt:variant>
      <vt:variant>
        <vt:i4>1179699</vt:i4>
      </vt:variant>
      <vt:variant>
        <vt:i4>140</vt:i4>
      </vt:variant>
      <vt:variant>
        <vt:i4>0</vt:i4>
      </vt:variant>
      <vt:variant>
        <vt:i4>5</vt:i4>
      </vt:variant>
      <vt:variant>
        <vt:lpwstr/>
      </vt:variant>
      <vt:variant>
        <vt:lpwstr>_Toc77934293</vt:lpwstr>
      </vt:variant>
      <vt:variant>
        <vt:i4>1245235</vt:i4>
      </vt:variant>
      <vt:variant>
        <vt:i4>134</vt:i4>
      </vt:variant>
      <vt:variant>
        <vt:i4>0</vt:i4>
      </vt:variant>
      <vt:variant>
        <vt:i4>5</vt:i4>
      </vt:variant>
      <vt:variant>
        <vt:lpwstr/>
      </vt:variant>
      <vt:variant>
        <vt:lpwstr>_Toc77934292</vt:lpwstr>
      </vt:variant>
      <vt:variant>
        <vt:i4>1048627</vt:i4>
      </vt:variant>
      <vt:variant>
        <vt:i4>128</vt:i4>
      </vt:variant>
      <vt:variant>
        <vt:i4>0</vt:i4>
      </vt:variant>
      <vt:variant>
        <vt:i4>5</vt:i4>
      </vt:variant>
      <vt:variant>
        <vt:lpwstr/>
      </vt:variant>
      <vt:variant>
        <vt:lpwstr>_Toc77934291</vt:lpwstr>
      </vt:variant>
      <vt:variant>
        <vt:i4>1114163</vt:i4>
      </vt:variant>
      <vt:variant>
        <vt:i4>122</vt:i4>
      </vt:variant>
      <vt:variant>
        <vt:i4>0</vt:i4>
      </vt:variant>
      <vt:variant>
        <vt:i4>5</vt:i4>
      </vt:variant>
      <vt:variant>
        <vt:lpwstr/>
      </vt:variant>
      <vt:variant>
        <vt:lpwstr>_Toc77934290</vt:lpwstr>
      </vt:variant>
      <vt:variant>
        <vt:i4>1572914</vt:i4>
      </vt:variant>
      <vt:variant>
        <vt:i4>116</vt:i4>
      </vt:variant>
      <vt:variant>
        <vt:i4>0</vt:i4>
      </vt:variant>
      <vt:variant>
        <vt:i4>5</vt:i4>
      </vt:variant>
      <vt:variant>
        <vt:lpwstr/>
      </vt:variant>
      <vt:variant>
        <vt:lpwstr>_Toc77934289</vt:lpwstr>
      </vt:variant>
      <vt:variant>
        <vt:i4>1638450</vt:i4>
      </vt:variant>
      <vt:variant>
        <vt:i4>110</vt:i4>
      </vt:variant>
      <vt:variant>
        <vt:i4>0</vt:i4>
      </vt:variant>
      <vt:variant>
        <vt:i4>5</vt:i4>
      </vt:variant>
      <vt:variant>
        <vt:lpwstr/>
      </vt:variant>
      <vt:variant>
        <vt:lpwstr>_Toc77934288</vt:lpwstr>
      </vt:variant>
      <vt:variant>
        <vt:i4>1441842</vt:i4>
      </vt:variant>
      <vt:variant>
        <vt:i4>104</vt:i4>
      </vt:variant>
      <vt:variant>
        <vt:i4>0</vt:i4>
      </vt:variant>
      <vt:variant>
        <vt:i4>5</vt:i4>
      </vt:variant>
      <vt:variant>
        <vt:lpwstr/>
      </vt:variant>
      <vt:variant>
        <vt:lpwstr>_Toc77934287</vt:lpwstr>
      </vt:variant>
      <vt:variant>
        <vt:i4>1507378</vt:i4>
      </vt:variant>
      <vt:variant>
        <vt:i4>98</vt:i4>
      </vt:variant>
      <vt:variant>
        <vt:i4>0</vt:i4>
      </vt:variant>
      <vt:variant>
        <vt:i4>5</vt:i4>
      </vt:variant>
      <vt:variant>
        <vt:lpwstr/>
      </vt:variant>
      <vt:variant>
        <vt:lpwstr>_Toc77934286</vt:lpwstr>
      </vt:variant>
      <vt:variant>
        <vt:i4>1310770</vt:i4>
      </vt:variant>
      <vt:variant>
        <vt:i4>92</vt:i4>
      </vt:variant>
      <vt:variant>
        <vt:i4>0</vt:i4>
      </vt:variant>
      <vt:variant>
        <vt:i4>5</vt:i4>
      </vt:variant>
      <vt:variant>
        <vt:lpwstr/>
      </vt:variant>
      <vt:variant>
        <vt:lpwstr>_Toc77934285</vt:lpwstr>
      </vt:variant>
      <vt:variant>
        <vt:i4>1376306</vt:i4>
      </vt:variant>
      <vt:variant>
        <vt:i4>86</vt:i4>
      </vt:variant>
      <vt:variant>
        <vt:i4>0</vt:i4>
      </vt:variant>
      <vt:variant>
        <vt:i4>5</vt:i4>
      </vt:variant>
      <vt:variant>
        <vt:lpwstr/>
      </vt:variant>
      <vt:variant>
        <vt:lpwstr>_Toc77934284</vt:lpwstr>
      </vt:variant>
      <vt:variant>
        <vt:i4>1179698</vt:i4>
      </vt:variant>
      <vt:variant>
        <vt:i4>80</vt:i4>
      </vt:variant>
      <vt:variant>
        <vt:i4>0</vt:i4>
      </vt:variant>
      <vt:variant>
        <vt:i4>5</vt:i4>
      </vt:variant>
      <vt:variant>
        <vt:lpwstr/>
      </vt:variant>
      <vt:variant>
        <vt:lpwstr>_Toc77934283</vt:lpwstr>
      </vt:variant>
      <vt:variant>
        <vt:i4>1245234</vt:i4>
      </vt:variant>
      <vt:variant>
        <vt:i4>74</vt:i4>
      </vt:variant>
      <vt:variant>
        <vt:i4>0</vt:i4>
      </vt:variant>
      <vt:variant>
        <vt:i4>5</vt:i4>
      </vt:variant>
      <vt:variant>
        <vt:lpwstr/>
      </vt:variant>
      <vt:variant>
        <vt:lpwstr>_Toc77934282</vt:lpwstr>
      </vt:variant>
      <vt:variant>
        <vt:i4>1048626</vt:i4>
      </vt:variant>
      <vt:variant>
        <vt:i4>68</vt:i4>
      </vt:variant>
      <vt:variant>
        <vt:i4>0</vt:i4>
      </vt:variant>
      <vt:variant>
        <vt:i4>5</vt:i4>
      </vt:variant>
      <vt:variant>
        <vt:lpwstr/>
      </vt:variant>
      <vt:variant>
        <vt:lpwstr>_Toc77934281</vt:lpwstr>
      </vt:variant>
      <vt:variant>
        <vt:i4>1114162</vt:i4>
      </vt:variant>
      <vt:variant>
        <vt:i4>62</vt:i4>
      </vt:variant>
      <vt:variant>
        <vt:i4>0</vt:i4>
      </vt:variant>
      <vt:variant>
        <vt:i4>5</vt:i4>
      </vt:variant>
      <vt:variant>
        <vt:lpwstr/>
      </vt:variant>
      <vt:variant>
        <vt:lpwstr>_Toc77934280</vt:lpwstr>
      </vt:variant>
      <vt:variant>
        <vt:i4>1572925</vt:i4>
      </vt:variant>
      <vt:variant>
        <vt:i4>56</vt:i4>
      </vt:variant>
      <vt:variant>
        <vt:i4>0</vt:i4>
      </vt:variant>
      <vt:variant>
        <vt:i4>5</vt:i4>
      </vt:variant>
      <vt:variant>
        <vt:lpwstr/>
      </vt:variant>
      <vt:variant>
        <vt:lpwstr>_Toc77934279</vt:lpwstr>
      </vt:variant>
      <vt:variant>
        <vt:i4>1638461</vt:i4>
      </vt:variant>
      <vt:variant>
        <vt:i4>50</vt:i4>
      </vt:variant>
      <vt:variant>
        <vt:i4>0</vt:i4>
      </vt:variant>
      <vt:variant>
        <vt:i4>5</vt:i4>
      </vt:variant>
      <vt:variant>
        <vt:lpwstr/>
      </vt:variant>
      <vt:variant>
        <vt:lpwstr>_Toc77934278</vt:lpwstr>
      </vt:variant>
      <vt:variant>
        <vt:i4>1441853</vt:i4>
      </vt:variant>
      <vt:variant>
        <vt:i4>44</vt:i4>
      </vt:variant>
      <vt:variant>
        <vt:i4>0</vt:i4>
      </vt:variant>
      <vt:variant>
        <vt:i4>5</vt:i4>
      </vt:variant>
      <vt:variant>
        <vt:lpwstr/>
      </vt:variant>
      <vt:variant>
        <vt:lpwstr>_Toc77934277</vt:lpwstr>
      </vt:variant>
      <vt:variant>
        <vt:i4>1507389</vt:i4>
      </vt:variant>
      <vt:variant>
        <vt:i4>38</vt:i4>
      </vt:variant>
      <vt:variant>
        <vt:i4>0</vt:i4>
      </vt:variant>
      <vt:variant>
        <vt:i4>5</vt:i4>
      </vt:variant>
      <vt:variant>
        <vt:lpwstr/>
      </vt:variant>
      <vt:variant>
        <vt:lpwstr>_Toc77934276</vt:lpwstr>
      </vt:variant>
      <vt:variant>
        <vt:i4>1310781</vt:i4>
      </vt:variant>
      <vt:variant>
        <vt:i4>32</vt:i4>
      </vt:variant>
      <vt:variant>
        <vt:i4>0</vt:i4>
      </vt:variant>
      <vt:variant>
        <vt:i4>5</vt:i4>
      </vt:variant>
      <vt:variant>
        <vt:lpwstr/>
      </vt:variant>
      <vt:variant>
        <vt:lpwstr>_Toc77934275</vt:lpwstr>
      </vt:variant>
      <vt:variant>
        <vt:i4>1376317</vt:i4>
      </vt:variant>
      <vt:variant>
        <vt:i4>26</vt:i4>
      </vt:variant>
      <vt:variant>
        <vt:i4>0</vt:i4>
      </vt:variant>
      <vt:variant>
        <vt:i4>5</vt:i4>
      </vt:variant>
      <vt:variant>
        <vt:lpwstr/>
      </vt:variant>
      <vt:variant>
        <vt:lpwstr>_Toc77934274</vt:lpwstr>
      </vt:variant>
      <vt:variant>
        <vt:i4>1179709</vt:i4>
      </vt:variant>
      <vt:variant>
        <vt:i4>20</vt:i4>
      </vt:variant>
      <vt:variant>
        <vt:i4>0</vt:i4>
      </vt:variant>
      <vt:variant>
        <vt:i4>5</vt:i4>
      </vt:variant>
      <vt:variant>
        <vt:lpwstr/>
      </vt:variant>
      <vt:variant>
        <vt:lpwstr>_Toc77934273</vt:lpwstr>
      </vt:variant>
      <vt:variant>
        <vt:i4>1245245</vt:i4>
      </vt:variant>
      <vt:variant>
        <vt:i4>14</vt:i4>
      </vt:variant>
      <vt:variant>
        <vt:i4>0</vt:i4>
      </vt:variant>
      <vt:variant>
        <vt:i4>5</vt:i4>
      </vt:variant>
      <vt:variant>
        <vt:lpwstr/>
      </vt:variant>
      <vt:variant>
        <vt:lpwstr>_Toc77934272</vt:lpwstr>
      </vt:variant>
      <vt:variant>
        <vt:i4>1048637</vt:i4>
      </vt:variant>
      <vt:variant>
        <vt:i4>8</vt:i4>
      </vt:variant>
      <vt:variant>
        <vt:i4>0</vt:i4>
      </vt:variant>
      <vt:variant>
        <vt:i4>5</vt:i4>
      </vt:variant>
      <vt:variant>
        <vt:lpwstr/>
      </vt:variant>
      <vt:variant>
        <vt:lpwstr>_Toc77934271</vt:lpwstr>
      </vt:variant>
      <vt:variant>
        <vt:i4>1114173</vt:i4>
      </vt:variant>
      <vt:variant>
        <vt:i4>2</vt:i4>
      </vt:variant>
      <vt:variant>
        <vt:i4>0</vt:i4>
      </vt:variant>
      <vt:variant>
        <vt:i4>5</vt:i4>
      </vt:variant>
      <vt:variant>
        <vt:lpwstr/>
      </vt:variant>
      <vt:variant>
        <vt:lpwstr>_Toc77934270</vt:lpwstr>
      </vt:variant>
      <vt:variant>
        <vt:i4>5374057</vt:i4>
      </vt:variant>
      <vt:variant>
        <vt:i4>6</vt:i4>
      </vt:variant>
      <vt:variant>
        <vt:i4>0</vt:i4>
      </vt:variant>
      <vt:variant>
        <vt:i4>5</vt:i4>
      </vt:variant>
      <vt:variant>
        <vt:lpwstr>mailto:info@infomine.ru</vt:lpwstr>
      </vt:variant>
      <vt:variant>
        <vt:lpwstr/>
      </vt:variant>
      <vt:variant>
        <vt:i4>5374057</vt:i4>
      </vt:variant>
      <vt:variant>
        <vt:i4>0</vt:i4>
      </vt:variant>
      <vt:variant>
        <vt:i4>0</vt:i4>
      </vt:variant>
      <vt:variant>
        <vt:i4>5</vt:i4>
      </vt:variant>
      <vt:variant>
        <vt:lpwstr>mailto:info@infomine.ru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5</cp:revision>
  <cp:lastPrinted>2021-09-29T11:35:00Z</cp:lastPrinted>
  <dcterms:created xsi:type="dcterms:W3CDTF">2021-09-29T11:32:00Z</dcterms:created>
  <dcterms:modified xsi:type="dcterms:W3CDTF">2021-09-29T11:44:00Z</dcterms:modified>
</cp:coreProperties>
</file>